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08" w:rsidRDefault="00B03989">
      <w:pPr>
        <w:pStyle w:val="Default"/>
        <w:ind w:right="720"/>
        <w:jc w:val="center"/>
        <w:rPr>
          <w:rFonts w:ascii="Times New Roman" w:eastAsia="Times New Roman" w:hAnsi="Times New Roman" w:cs="Times New Roman"/>
          <w:sz w:val="28"/>
          <w:szCs w:val="28"/>
        </w:rPr>
      </w:pPr>
      <w:r>
        <w:rPr>
          <w:rFonts w:ascii="Cambria" w:hAnsi="Cambria"/>
          <w:sz w:val="28"/>
          <w:szCs w:val="28"/>
        </w:rPr>
        <w:t>League of Women Voters of the Lower Cape Fear</w:t>
      </w:r>
    </w:p>
    <w:p w:rsidR="00D61008" w:rsidRDefault="00B03989">
      <w:pPr>
        <w:pStyle w:val="Default"/>
        <w:ind w:right="720"/>
        <w:jc w:val="center"/>
        <w:rPr>
          <w:rFonts w:ascii="Cambria" w:eastAsia="Cambria" w:hAnsi="Cambria" w:cs="Cambria"/>
          <w:sz w:val="28"/>
          <w:szCs w:val="28"/>
        </w:rPr>
      </w:pPr>
      <w:r>
        <w:rPr>
          <w:rFonts w:ascii="Cambria" w:hAnsi="Cambria"/>
          <w:sz w:val="28"/>
          <w:szCs w:val="28"/>
        </w:rPr>
        <w:t>Education Round Table Recommendations for Action</w:t>
      </w:r>
    </w:p>
    <w:p w:rsidR="00D61008" w:rsidRDefault="00D61008">
      <w:pPr>
        <w:pStyle w:val="Default"/>
        <w:ind w:right="720"/>
        <w:jc w:val="center"/>
        <w:rPr>
          <w:rFonts w:ascii="Cambria" w:eastAsia="Cambria" w:hAnsi="Cambria" w:cs="Cambria"/>
          <w:sz w:val="28"/>
          <w:szCs w:val="28"/>
        </w:rPr>
      </w:pPr>
    </w:p>
    <w:p w:rsidR="00D61008" w:rsidRDefault="00B03989">
      <w:pPr>
        <w:pStyle w:val="Default"/>
        <w:ind w:right="720"/>
        <w:jc w:val="center"/>
        <w:rPr>
          <w:rFonts w:ascii="Cambria" w:eastAsia="Cambria" w:hAnsi="Cambria" w:cs="Cambria"/>
          <w:i/>
          <w:iCs/>
          <w:sz w:val="28"/>
          <w:szCs w:val="28"/>
        </w:rPr>
      </w:pPr>
      <w:r>
        <w:rPr>
          <w:rFonts w:ascii="Cambria" w:hAnsi="Cambria"/>
          <w:i/>
          <w:iCs/>
          <w:sz w:val="28"/>
          <w:szCs w:val="28"/>
        </w:rPr>
        <w:t xml:space="preserve">Key Education Bills and Policy Issues Pending for the </w:t>
      </w:r>
    </w:p>
    <w:p w:rsidR="00D61008" w:rsidRDefault="00B03989">
      <w:pPr>
        <w:pStyle w:val="Default"/>
        <w:ind w:right="720"/>
        <w:jc w:val="center"/>
        <w:rPr>
          <w:rFonts w:ascii="Times New Roman" w:eastAsia="Times New Roman" w:hAnsi="Times New Roman" w:cs="Times New Roman"/>
          <w:i/>
          <w:iCs/>
          <w:sz w:val="28"/>
          <w:szCs w:val="28"/>
        </w:rPr>
      </w:pPr>
      <w:r>
        <w:rPr>
          <w:rFonts w:ascii="Cambria" w:hAnsi="Cambria"/>
          <w:i/>
          <w:iCs/>
          <w:sz w:val="28"/>
          <w:szCs w:val="28"/>
        </w:rPr>
        <w:t xml:space="preserve">Legislative Short Session, convening April 25, 2016: </w:t>
      </w:r>
    </w:p>
    <w:p w:rsidR="00D61008" w:rsidRDefault="00D61008">
      <w:pPr>
        <w:pStyle w:val="Default"/>
        <w:ind w:right="720"/>
        <w:jc w:val="center"/>
        <w:rPr>
          <w:rFonts w:ascii="Times New Roman" w:eastAsia="Times New Roman" w:hAnsi="Times New Roman" w:cs="Times New Roman"/>
          <w:i/>
          <w:iCs/>
          <w:sz w:val="28"/>
          <w:szCs w:val="28"/>
        </w:rPr>
      </w:pPr>
    </w:p>
    <w:p w:rsidR="00D61008" w:rsidRDefault="00B03989">
      <w:pPr>
        <w:pStyle w:val="Default"/>
        <w:ind w:right="720"/>
        <w:rPr>
          <w:rFonts w:ascii="Cambria" w:eastAsia="Cambria" w:hAnsi="Cambria" w:cs="Cambria"/>
          <w:sz w:val="24"/>
          <w:szCs w:val="24"/>
        </w:rPr>
      </w:pPr>
      <w:r>
        <w:rPr>
          <w:rFonts w:ascii="Cambria" w:hAnsi="Cambria"/>
          <w:sz w:val="24"/>
          <w:szCs w:val="24"/>
        </w:rPr>
        <w:t>We encourage our members to write or call their local legislators, as well as other legislators pertinent to the issue at hand, about some or all of these education issues</w:t>
      </w:r>
      <w:r>
        <w:rPr>
          <w:rFonts w:ascii="Cambria" w:hAnsi="Cambria"/>
          <w:sz w:val="24"/>
          <w:szCs w:val="24"/>
          <w:lang w:val="de-DE"/>
        </w:rPr>
        <w:t xml:space="preserve">.   </w:t>
      </w:r>
      <w:r>
        <w:rPr>
          <w:rFonts w:ascii="Cambria" w:hAnsi="Cambria"/>
          <w:sz w:val="24"/>
          <w:szCs w:val="24"/>
        </w:rPr>
        <w:t>If you wish to address more than one topic at length, we suggest sending separate emails on each topic.  If you address several topics in an email, we suggest keeping it as succinct as possible.</w:t>
      </w:r>
    </w:p>
    <w:p w:rsidR="00D61008" w:rsidRDefault="00D61008">
      <w:pPr>
        <w:pStyle w:val="Default"/>
        <w:ind w:right="720"/>
        <w:rPr>
          <w:rFonts w:ascii="Cambria" w:eastAsia="Cambria" w:hAnsi="Cambria" w:cs="Cambria"/>
          <w:sz w:val="24"/>
          <w:szCs w:val="24"/>
        </w:rPr>
      </w:pPr>
    </w:p>
    <w:p w:rsidR="00D61008" w:rsidRDefault="00B03989">
      <w:pPr>
        <w:pStyle w:val="Default"/>
        <w:ind w:right="720"/>
        <w:rPr>
          <w:rFonts w:ascii="Cambria" w:eastAsia="Cambria" w:hAnsi="Cambria" w:cs="Cambria"/>
          <w:sz w:val="24"/>
          <w:szCs w:val="24"/>
        </w:rPr>
      </w:pPr>
      <w:r>
        <w:rPr>
          <w:rFonts w:ascii="Cambria" w:hAnsi="Cambria"/>
          <w:sz w:val="24"/>
          <w:szCs w:val="24"/>
        </w:rPr>
        <w:t xml:space="preserve">Help us meet our goals!  Email </w:t>
      </w:r>
      <w:hyperlink r:id="rId7" w:history="1">
        <w:r>
          <w:rPr>
            <w:rStyle w:val="Hyperlink0"/>
            <w:rFonts w:ascii="Cambria" w:hAnsi="Cambria"/>
            <w:sz w:val="24"/>
            <w:szCs w:val="24"/>
            <w:lang w:val="de-DE"/>
          </w:rPr>
          <w:t>Bonnie Bechard</w:t>
        </w:r>
      </w:hyperlink>
      <w:r>
        <w:rPr>
          <w:rFonts w:ascii="Cambria" w:hAnsi="Cambria"/>
          <w:sz w:val="24"/>
          <w:szCs w:val="24"/>
        </w:rPr>
        <w:t xml:space="preserve"> to report the number of legislators you contacted and issues addressed.  We can keep a chart of our progress.  Let us know if you addressed the issues in one email, or addressed issues separately.</w:t>
      </w:r>
    </w:p>
    <w:p w:rsidR="00D61008" w:rsidRDefault="00D61008">
      <w:pPr>
        <w:pStyle w:val="Default"/>
        <w:ind w:right="720"/>
        <w:rPr>
          <w:rFonts w:ascii="Cambria" w:eastAsia="Cambria" w:hAnsi="Cambria" w:cs="Cambria"/>
          <w:sz w:val="24"/>
          <w:szCs w:val="24"/>
        </w:rPr>
      </w:pPr>
    </w:p>
    <w:p w:rsidR="00D61008" w:rsidRDefault="00B03989">
      <w:pPr>
        <w:pStyle w:val="Default"/>
        <w:ind w:right="720"/>
        <w:rPr>
          <w:rFonts w:ascii="Cambria" w:eastAsia="Cambria" w:hAnsi="Cambria" w:cs="Cambria"/>
          <w:i/>
          <w:iCs/>
          <w:sz w:val="28"/>
          <w:szCs w:val="28"/>
        </w:rPr>
      </w:pPr>
      <w:r>
        <w:rPr>
          <w:rFonts w:ascii="Cambria" w:eastAsia="Cambria" w:hAnsi="Cambria" w:cs="Cambria"/>
          <w:i/>
          <w:iCs/>
          <w:noProof/>
          <w:sz w:val="28"/>
          <w:szCs w:val="28"/>
        </w:rPr>
        <w:drawing>
          <wp:anchor distT="0" distB="0" distL="152400" distR="152400" simplePos="0" relativeHeight="251659264" behindDoc="0" locked="0" layoutInCell="1" allowOverlap="1">
            <wp:simplePos x="0" y="0"/>
            <wp:positionH relativeFrom="margin">
              <wp:posOffset>783394</wp:posOffset>
            </wp:positionH>
            <wp:positionV relativeFrom="line">
              <wp:posOffset>660400</wp:posOffset>
            </wp:positionV>
            <wp:extent cx="5080000" cy="3987800"/>
            <wp:effectExtent l="0" t="0" r="0" b="0"/>
            <wp:wrapTopAndBottom distT="0" dist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61008" w:rsidRPr="0065794E" w:rsidRDefault="00B03989">
      <w:pPr>
        <w:pStyle w:val="Default"/>
        <w:ind w:right="720"/>
      </w:pPr>
      <w:r>
        <w:rPr>
          <w:rFonts w:ascii="Arial Unicode MS" w:hAnsi="Arial Unicode MS"/>
          <w:sz w:val="24"/>
          <w:szCs w:val="24"/>
        </w:rPr>
        <w:br w:type="page"/>
      </w:r>
      <w:r>
        <w:rPr>
          <w:rFonts w:ascii="Cambria" w:hAnsi="Cambria"/>
          <w:b/>
          <w:bCs/>
          <w:sz w:val="24"/>
          <w:szCs w:val="24"/>
        </w:rPr>
        <w:lastRenderedPageBreak/>
        <w:t>Local Legislators (click on a name to send an email)</w:t>
      </w:r>
    </w:p>
    <w:p w:rsidR="00D61008" w:rsidRDefault="00B03989">
      <w:pPr>
        <w:pStyle w:val="Default"/>
        <w:ind w:right="720"/>
        <w:rPr>
          <w:rFonts w:ascii="Cambria" w:eastAsia="Cambria" w:hAnsi="Cambria" w:cs="Cambria"/>
          <w:i/>
          <w:iCs/>
          <w:sz w:val="24"/>
          <w:szCs w:val="24"/>
        </w:rPr>
      </w:pPr>
      <w:r>
        <w:rPr>
          <w:rFonts w:ascii="Cambria" w:hAnsi="Cambria"/>
          <w:i/>
          <w:iCs/>
          <w:sz w:val="24"/>
          <w:szCs w:val="24"/>
          <w:lang w:val="it-IT"/>
        </w:rPr>
        <w:t>Senate:</w:t>
      </w:r>
    </w:p>
    <w:p w:rsidR="00D61008" w:rsidRDefault="00B03989">
      <w:pPr>
        <w:pStyle w:val="Default"/>
        <w:ind w:right="720"/>
        <w:rPr>
          <w:rFonts w:ascii="Cambria" w:eastAsia="Cambria" w:hAnsi="Cambria" w:cs="Cambria"/>
          <w:sz w:val="24"/>
          <w:szCs w:val="24"/>
        </w:rPr>
      </w:pPr>
      <w:r>
        <w:rPr>
          <w:rFonts w:ascii="Cambria" w:hAnsi="Cambria"/>
          <w:sz w:val="24"/>
          <w:szCs w:val="24"/>
        </w:rPr>
        <w:t xml:space="preserve">District 8 - </w:t>
      </w:r>
      <w:hyperlink r:id="rId9" w:history="1">
        <w:r>
          <w:rPr>
            <w:rStyle w:val="Hyperlink1"/>
            <w:rFonts w:ascii="Cambria" w:hAnsi="Cambria"/>
            <w:sz w:val="24"/>
            <w:szCs w:val="24"/>
          </w:rPr>
          <w:t xml:space="preserve">Sen. Bill </w:t>
        </w:r>
        <w:proofErr w:type="spellStart"/>
        <w:r>
          <w:rPr>
            <w:rStyle w:val="Hyperlink1"/>
            <w:rFonts w:ascii="Cambria" w:hAnsi="Cambria"/>
            <w:sz w:val="24"/>
            <w:szCs w:val="24"/>
          </w:rPr>
          <w:t>Rabon</w:t>
        </w:r>
        <w:proofErr w:type="spellEnd"/>
      </w:hyperlink>
      <w:r>
        <w:rPr>
          <w:rFonts w:ascii="Cambria" w:hAnsi="Cambria"/>
          <w:sz w:val="24"/>
          <w:szCs w:val="24"/>
        </w:rPr>
        <w:t xml:space="preserve"> </w:t>
      </w:r>
    </w:p>
    <w:p w:rsidR="00D61008" w:rsidRDefault="00B03989">
      <w:pPr>
        <w:pStyle w:val="Default"/>
        <w:ind w:right="720"/>
        <w:rPr>
          <w:rFonts w:ascii="Cambria" w:eastAsia="Cambria" w:hAnsi="Cambria" w:cs="Cambria"/>
          <w:sz w:val="24"/>
          <w:szCs w:val="24"/>
        </w:rPr>
      </w:pPr>
      <w:r>
        <w:rPr>
          <w:rFonts w:ascii="Cambria" w:hAnsi="Cambria"/>
          <w:sz w:val="24"/>
          <w:szCs w:val="24"/>
        </w:rPr>
        <w:t xml:space="preserve">District 9 – </w:t>
      </w:r>
      <w:hyperlink r:id="rId10" w:history="1">
        <w:r>
          <w:rPr>
            <w:rStyle w:val="Hyperlink1"/>
            <w:rFonts w:ascii="Cambria" w:hAnsi="Cambria"/>
            <w:sz w:val="24"/>
            <w:szCs w:val="24"/>
          </w:rPr>
          <w:t>Sen. Michael V. Lee</w:t>
        </w:r>
      </w:hyperlink>
    </w:p>
    <w:p w:rsidR="00D61008" w:rsidRDefault="00B03989">
      <w:pPr>
        <w:pStyle w:val="Default"/>
        <w:ind w:right="720"/>
        <w:rPr>
          <w:rFonts w:ascii="Cambria" w:eastAsia="Cambria" w:hAnsi="Cambria" w:cs="Cambria"/>
          <w:i/>
          <w:iCs/>
          <w:sz w:val="24"/>
          <w:szCs w:val="24"/>
        </w:rPr>
      </w:pPr>
      <w:r>
        <w:rPr>
          <w:rFonts w:ascii="Cambria" w:hAnsi="Cambria"/>
          <w:i/>
          <w:iCs/>
          <w:sz w:val="24"/>
          <w:szCs w:val="24"/>
        </w:rPr>
        <w:t>House:</w:t>
      </w:r>
    </w:p>
    <w:p w:rsidR="00D61008" w:rsidRDefault="00B03989">
      <w:pPr>
        <w:pStyle w:val="Default"/>
        <w:ind w:right="720"/>
        <w:rPr>
          <w:rFonts w:ascii="Cambria" w:eastAsia="Cambria" w:hAnsi="Cambria" w:cs="Cambria"/>
          <w:sz w:val="24"/>
          <w:szCs w:val="24"/>
        </w:rPr>
      </w:pPr>
      <w:r>
        <w:rPr>
          <w:rFonts w:ascii="Cambria" w:hAnsi="Cambria"/>
          <w:sz w:val="24"/>
          <w:szCs w:val="24"/>
        </w:rPr>
        <w:t xml:space="preserve">District 16 – </w:t>
      </w:r>
      <w:hyperlink r:id="rId11" w:history="1">
        <w:r>
          <w:rPr>
            <w:rStyle w:val="Hyperlink1"/>
            <w:rFonts w:ascii="Cambria" w:hAnsi="Cambria"/>
            <w:sz w:val="24"/>
            <w:szCs w:val="24"/>
          </w:rPr>
          <w:t>Chris Millis</w:t>
        </w:r>
      </w:hyperlink>
    </w:p>
    <w:p w:rsidR="00D61008" w:rsidRDefault="00B03989">
      <w:pPr>
        <w:pStyle w:val="Default"/>
        <w:ind w:right="720"/>
        <w:rPr>
          <w:rFonts w:ascii="Cambria" w:eastAsia="Cambria" w:hAnsi="Cambria" w:cs="Cambria"/>
          <w:sz w:val="24"/>
          <w:szCs w:val="24"/>
        </w:rPr>
      </w:pPr>
      <w:r>
        <w:rPr>
          <w:rFonts w:ascii="Cambria" w:hAnsi="Cambria"/>
          <w:sz w:val="24"/>
          <w:szCs w:val="24"/>
        </w:rPr>
        <w:t xml:space="preserve">District 17 – </w:t>
      </w:r>
      <w:hyperlink r:id="rId12" w:history="1">
        <w:r>
          <w:rPr>
            <w:rStyle w:val="Hyperlink1"/>
            <w:rFonts w:ascii="Cambria" w:hAnsi="Cambria"/>
            <w:sz w:val="24"/>
            <w:szCs w:val="24"/>
          </w:rPr>
          <w:t xml:space="preserve">Rep. Frank </w:t>
        </w:r>
        <w:proofErr w:type="spellStart"/>
        <w:r>
          <w:rPr>
            <w:rStyle w:val="Hyperlink1"/>
            <w:rFonts w:ascii="Cambria" w:hAnsi="Cambria"/>
            <w:sz w:val="24"/>
            <w:szCs w:val="24"/>
          </w:rPr>
          <w:t>Iler</w:t>
        </w:r>
        <w:proofErr w:type="spellEnd"/>
      </w:hyperlink>
      <w:r>
        <w:rPr>
          <w:rFonts w:ascii="Cambria" w:hAnsi="Cambria"/>
          <w:sz w:val="24"/>
          <w:szCs w:val="24"/>
        </w:rPr>
        <w:t xml:space="preserve"> </w:t>
      </w:r>
    </w:p>
    <w:p w:rsidR="00D61008" w:rsidRDefault="00B03989">
      <w:pPr>
        <w:pStyle w:val="Default"/>
        <w:ind w:right="720"/>
        <w:rPr>
          <w:rFonts w:ascii="Cambria" w:eastAsia="Cambria" w:hAnsi="Cambria" w:cs="Cambria"/>
          <w:sz w:val="24"/>
          <w:szCs w:val="24"/>
        </w:rPr>
      </w:pPr>
      <w:r>
        <w:rPr>
          <w:rFonts w:ascii="Cambria" w:hAnsi="Cambria"/>
          <w:sz w:val="24"/>
          <w:szCs w:val="24"/>
        </w:rPr>
        <w:t xml:space="preserve">District 18 – </w:t>
      </w:r>
      <w:hyperlink r:id="rId13" w:history="1">
        <w:r>
          <w:rPr>
            <w:rStyle w:val="Hyperlink1"/>
            <w:rFonts w:ascii="Cambria" w:hAnsi="Cambria"/>
            <w:sz w:val="24"/>
            <w:szCs w:val="24"/>
          </w:rPr>
          <w:t>Rep. Susi Hamilton</w:t>
        </w:r>
      </w:hyperlink>
    </w:p>
    <w:p w:rsidR="00D61008" w:rsidRDefault="00B03989">
      <w:pPr>
        <w:pStyle w:val="Default"/>
        <w:ind w:right="720"/>
        <w:rPr>
          <w:rFonts w:ascii="Cambria" w:eastAsia="Cambria" w:hAnsi="Cambria" w:cs="Cambria"/>
          <w:sz w:val="24"/>
          <w:szCs w:val="24"/>
        </w:rPr>
      </w:pPr>
      <w:proofErr w:type="gramStart"/>
      <w:r>
        <w:rPr>
          <w:rFonts w:ascii="Cambria" w:hAnsi="Cambria"/>
          <w:sz w:val="24"/>
          <w:szCs w:val="24"/>
        </w:rPr>
        <w:t xml:space="preserve">District 19 – </w:t>
      </w:r>
      <w:hyperlink r:id="rId14" w:history="1">
        <w:r>
          <w:rPr>
            <w:rStyle w:val="Hyperlink1"/>
            <w:rFonts w:ascii="Cambria" w:hAnsi="Cambria"/>
            <w:sz w:val="24"/>
            <w:szCs w:val="24"/>
          </w:rPr>
          <w:t>Ted Davis, Jr.</w:t>
        </w:r>
        <w:proofErr w:type="gramEnd"/>
      </w:hyperlink>
      <w:r>
        <w:rPr>
          <w:rFonts w:ascii="Cambria" w:hAnsi="Cambria"/>
          <w:sz w:val="24"/>
          <w:szCs w:val="24"/>
        </w:rPr>
        <w:t xml:space="preserve"> </w:t>
      </w:r>
    </w:p>
    <w:p w:rsidR="00D61008" w:rsidRDefault="00B03989">
      <w:pPr>
        <w:pStyle w:val="Default"/>
        <w:ind w:right="720"/>
        <w:rPr>
          <w:rFonts w:ascii="Cambria" w:hAnsi="Cambria"/>
          <w:sz w:val="24"/>
          <w:szCs w:val="24"/>
        </w:rPr>
      </w:pPr>
      <w:r>
        <w:rPr>
          <w:rFonts w:ascii="Cambria" w:hAnsi="Cambria"/>
          <w:sz w:val="24"/>
          <w:szCs w:val="24"/>
        </w:rPr>
        <w:t xml:space="preserve">District 20 – </w:t>
      </w:r>
      <w:hyperlink r:id="rId15" w:history="1">
        <w:r>
          <w:rPr>
            <w:rStyle w:val="Hyperlink1"/>
            <w:rFonts w:ascii="Cambria" w:hAnsi="Cambria"/>
            <w:sz w:val="24"/>
            <w:szCs w:val="24"/>
          </w:rPr>
          <w:t>Rick Catlin</w:t>
        </w:r>
      </w:hyperlink>
      <w:r>
        <w:rPr>
          <w:rFonts w:ascii="Cambria" w:hAnsi="Cambria"/>
          <w:sz w:val="24"/>
          <w:szCs w:val="24"/>
        </w:rPr>
        <w:t xml:space="preserve"> </w:t>
      </w:r>
    </w:p>
    <w:p w:rsidR="007750B7" w:rsidRDefault="007750B7">
      <w:pPr>
        <w:pStyle w:val="Default"/>
        <w:ind w:right="720"/>
        <w:rPr>
          <w:rFonts w:ascii="Cambria" w:eastAsia="Cambria" w:hAnsi="Cambria" w:cs="Cambria"/>
          <w:sz w:val="24"/>
          <w:szCs w:val="24"/>
        </w:rPr>
      </w:pPr>
    </w:p>
    <w:p w:rsidR="00D61008" w:rsidRDefault="00B03989">
      <w:pPr>
        <w:pStyle w:val="Default"/>
        <w:ind w:right="720"/>
        <w:rPr>
          <w:rFonts w:ascii="Cambria" w:eastAsia="Cambria" w:hAnsi="Cambria" w:cs="Cambria"/>
          <w:b/>
          <w:bCs/>
          <w:sz w:val="24"/>
          <w:szCs w:val="24"/>
        </w:rPr>
      </w:pPr>
      <w:r>
        <w:rPr>
          <w:rFonts w:ascii="Cambria" w:hAnsi="Cambria"/>
          <w:b/>
          <w:bCs/>
          <w:sz w:val="24"/>
          <w:szCs w:val="24"/>
        </w:rPr>
        <w:t>Sending an email to the entire legislature, House or Senate:</w:t>
      </w:r>
    </w:p>
    <w:p w:rsidR="00D61008" w:rsidRDefault="00B03989">
      <w:pPr>
        <w:pStyle w:val="Default"/>
        <w:ind w:right="720"/>
        <w:rPr>
          <w:rFonts w:ascii="Cambria" w:eastAsia="Cambria" w:hAnsi="Cambria" w:cs="Cambria"/>
          <w:sz w:val="24"/>
          <w:szCs w:val="24"/>
        </w:rPr>
      </w:pPr>
      <w:r>
        <w:rPr>
          <w:rFonts w:ascii="Cambria" w:hAnsi="Cambria"/>
          <w:sz w:val="24"/>
          <w:szCs w:val="24"/>
        </w:rPr>
        <w:t xml:space="preserve">All legislators: </w:t>
      </w:r>
      <w:r>
        <w:rPr>
          <w:rFonts w:ascii="Cambria" w:hAnsi="Cambria"/>
          <w:sz w:val="24"/>
          <w:szCs w:val="24"/>
        </w:rPr>
        <w:tab/>
      </w:r>
      <w:r>
        <w:rPr>
          <w:rFonts w:ascii="Cambria" w:hAnsi="Cambria"/>
          <w:sz w:val="24"/>
          <w:szCs w:val="24"/>
        </w:rPr>
        <w:tab/>
      </w:r>
      <w:hyperlink r:id="rId16" w:history="1">
        <w:r>
          <w:rPr>
            <w:rStyle w:val="Hyperlink1"/>
            <w:rFonts w:ascii="Cambria" w:hAnsi="Cambria"/>
            <w:sz w:val="24"/>
            <w:szCs w:val="24"/>
          </w:rPr>
          <w:t>NC General Assembly</w:t>
        </w:r>
      </w:hyperlink>
    </w:p>
    <w:p w:rsidR="00D61008" w:rsidRDefault="00B03989">
      <w:pPr>
        <w:pStyle w:val="Default"/>
        <w:ind w:right="720"/>
        <w:rPr>
          <w:rFonts w:ascii="Cambria" w:eastAsia="Cambria" w:hAnsi="Cambria" w:cs="Cambria"/>
          <w:sz w:val="24"/>
          <w:szCs w:val="24"/>
        </w:rPr>
      </w:pPr>
      <w:r>
        <w:rPr>
          <w:rFonts w:ascii="Cambria" w:hAnsi="Cambria"/>
          <w:sz w:val="24"/>
          <w:szCs w:val="24"/>
        </w:rPr>
        <w:t>House Members:</w:t>
      </w:r>
      <w:r>
        <w:rPr>
          <w:rFonts w:ascii="Cambria" w:hAnsi="Cambria"/>
          <w:sz w:val="24"/>
          <w:szCs w:val="24"/>
        </w:rPr>
        <w:tab/>
      </w:r>
      <w:r>
        <w:rPr>
          <w:rFonts w:ascii="Cambria" w:hAnsi="Cambria"/>
          <w:sz w:val="24"/>
          <w:szCs w:val="24"/>
        </w:rPr>
        <w:tab/>
      </w:r>
      <w:hyperlink r:id="rId17" w:history="1">
        <w:r>
          <w:rPr>
            <w:rStyle w:val="Hyperlink1"/>
            <w:rFonts w:ascii="Cambria" w:hAnsi="Cambria"/>
            <w:sz w:val="24"/>
            <w:szCs w:val="24"/>
          </w:rPr>
          <w:t>NC House of Representatives</w:t>
        </w:r>
      </w:hyperlink>
    </w:p>
    <w:p w:rsidR="00D61008" w:rsidRDefault="00B03989">
      <w:pPr>
        <w:pStyle w:val="Default"/>
        <w:ind w:right="720"/>
        <w:rPr>
          <w:rFonts w:ascii="Cambria" w:eastAsia="Cambria" w:hAnsi="Cambria" w:cs="Cambria"/>
          <w:sz w:val="24"/>
          <w:szCs w:val="24"/>
        </w:rPr>
      </w:pPr>
      <w:r>
        <w:rPr>
          <w:rFonts w:ascii="Cambria" w:hAnsi="Cambria"/>
          <w:sz w:val="24"/>
          <w:szCs w:val="24"/>
        </w:rPr>
        <w:t>Senate Members:</w:t>
      </w:r>
      <w:r>
        <w:rPr>
          <w:rFonts w:ascii="Cambria" w:hAnsi="Cambria"/>
          <w:sz w:val="24"/>
          <w:szCs w:val="24"/>
        </w:rPr>
        <w:tab/>
      </w:r>
      <w:r>
        <w:rPr>
          <w:rFonts w:ascii="Cambria" w:hAnsi="Cambria"/>
          <w:sz w:val="24"/>
          <w:szCs w:val="24"/>
        </w:rPr>
        <w:tab/>
      </w:r>
      <w:hyperlink r:id="rId18" w:history="1">
        <w:r>
          <w:rPr>
            <w:rStyle w:val="Hyperlink1"/>
            <w:rFonts w:ascii="Cambria" w:hAnsi="Cambria"/>
            <w:sz w:val="24"/>
            <w:szCs w:val="24"/>
          </w:rPr>
          <w:t>NC Senate</w:t>
        </w:r>
      </w:hyperlink>
    </w:p>
    <w:p w:rsidR="00D61008" w:rsidRDefault="00D61008">
      <w:pPr>
        <w:pStyle w:val="Default"/>
        <w:ind w:right="720"/>
        <w:rPr>
          <w:rFonts w:ascii="Cambria" w:eastAsia="Cambria" w:hAnsi="Cambria" w:cs="Cambria"/>
          <w:sz w:val="24"/>
          <w:szCs w:val="24"/>
        </w:rPr>
      </w:pPr>
    </w:p>
    <w:p w:rsidR="00D61008" w:rsidRDefault="00B03989">
      <w:pPr>
        <w:pStyle w:val="Default"/>
        <w:rPr>
          <w:rFonts w:ascii="Cambria" w:eastAsia="Cambria" w:hAnsi="Cambria" w:cs="Cambria"/>
          <w:sz w:val="24"/>
          <w:szCs w:val="24"/>
        </w:rPr>
      </w:pPr>
      <w:proofErr w:type="gramStart"/>
      <w:r>
        <w:rPr>
          <w:rStyle w:val="None"/>
          <w:rFonts w:ascii="Cambria" w:hAnsi="Cambria"/>
          <w:b/>
          <w:bCs/>
          <w:sz w:val="24"/>
          <w:szCs w:val="24"/>
          <w:u w:val="single"/>
        </w:rPr>
        <w:t>SB95</w:t>
      </w:r>
      <w:r>
        <w:rPr>
          <w:rStyle w:val="None"/>
          <w:rFonts w:ascii="Cambria" w:hAnsi="Cambria"/>
          <w:sz w:val="24"/>
          <w:szCs w:val="24"/>
          <w:u w:val="single"/>
        </w:rPr>
        <w:t xml:space="preserve"> </w:t>
      </w:r>
      <w:r>
        <w:rPr>
          <w:rFonts w:ascii="Cambria" w:hAnsi="Cambria"/>
          <w:sz w:val="24"/>
          <w:szCs w:val="24"/>
        </w:rPr>
        <w:t xml:space="preserve"> </w:t>
      </w:r>
      <w:r>
        <w:rPr>
          <w:rStyle w:val="None"/>
          <w:rFonts w:ascii="Cambria" w:hAnsi="Cambria"/>
          <w:b/>
          <w:bCs/>
          <w:sz w:val="24"/>
          <w:szCs w:val="24"/>
        </w:rPr>
        <w:t>Achievement</w:t>
      </w:r>
      <w:proofErr w:type="gramEnd"/>
      <w:r>
        <w:rPr>
          <w:rStyle w:val="None"/>
          <w:rFonts w:ascii="Cambria" w:hAnsi="Cambria"/>
          <w:b/>
          <w:bCs/>
          <w:sz w:val="24"/>
          <w:szCs w:val="24"/>
        </w:rPr>
        <w:t xml:space="preserve"> School Districts (ASD)</w:t>
      </w:r>
      <w:r>
        <w:rPr>
          <w:rStyle w:val="None"/>
          <w:rFonts w:ascii="Cambria" w:hAnsi="Cambria"/>
          <w:b/>
          <w:bCs/>
          <w:sz w:val="24"/>
          <w:szCs w:val="24"/>
          <w:lang w:val="de-DE"/>
        </w:rPr>
        <w:t xml:space="preserve">.  </w:t>
      </w:r>
      <w:proofErr w:type="gramStart"/>
      <w:r>
        <w:rPr>
          <w:rFonts w:ascii="Cambria" w:hAnsi="Cambria"/>
          <w:sz w:val="24"/>
          <w:szCs w:val="24"/>
        </w:rPr>
        <w:t>Now in committee.</w:t>
      </w:r>
      <w:proofErr w:type="gramEnd"/>
      <w:r>
        <w:rPr>
          <w:rFonts w:ascii="Cambria" w:hAnsi="Cambria"/>
          <w:sz w:val="24"/>
          <w:szCs w:val="24"/>
        </w:rPr>
        <w:t xml:space="preserve">  This bill would create an </w:t>
      </w:r>
      <w:r>
        <w:rPr>
          <w:rFonts w:ascii="Cambria" w:hAnsi="Cambria"/>
          <w:sz w:val="24"/>
          <w:szCs w:val="24"/>
          <w:lang w:val="de-DE"/>
        </w:rPr>
        <w:t>“</w:t>
      </w:r>
      <w:r>
        <w:rPr>
          <w:rFonts w:ascii="Cambria" w:hAnsi="Cambria"/>
          <w:sz w:val="24"/>
          <w:szCs w:val="24"/>
        </w:rPr>
        <w:t xml:space="preserve">Achievement School District ” comprised of 5 schools chosen from the bottom 25% of schools.  The state would appoint a superintendent to run this </w:t>
      </w:r>
      <w:r>
        <w:rPr>
          <w:rFonts w:ascii="Cambria" w:hAnsi="Cambria"/>
          <w:sz w:val="24"/>
          <w:szCs w:val="24"/>
          <w:lang w:val="de-DE"/>
        </w:rPr>
        <w:t>“</w:t>
      </w:r>
      <w:r>
        <w:rPr>
          <w:rFonts w:ascii="Cambria" w:hAnsi="Cambria"/>
          <w:sz w:val="24"/>
          <w:szCs w:val="24"/>
        </w:rPr>
        <w:t>district” and select a private entity to run each school.  These charters will get the school building, furnishings, equipment, etc.  Teachers and administrators lose their jobs and the charter company rehires.  Where these plans have been implemented in other states, such as Tennessee, they have been largely unsuccessful, while State Innovation Zones, where traditional public schools are operated with charter-like flexibility, showed much more progress.</w:t>
      </w:r>
    </w:p>
    <w:p w:rsidR="00950675" w:rsidRDefault="00950675">
      <w:pPr>
        <w:pStyle w:val="Default"/>
        <w:rPr>
          <w:rFonts w:ascii="Cambria" w:eastAsia="Cambria" w:hAnsi="Cambria" w:cs="Cambria"/>
          <w:sz w:val="24"/>
          <w:szCs w:val="24"/>
        </w:rPr>
      </w:pPr>
    </w:p>
    <w:p w:rsidR="00D61008" w:rsidRDefault="00B03989">
      <w:pPr>
        <w:pStyle w:val="Default"/>
        <w:rPr>
          <w:rFonts w:ascii="Cambria" w:eastAsia="Cambria" w:hAnsi="Cambria" w:cs="Cambria"/>
          <w:sz w:val="24"/>
          <w:szCs w:val="24"/>
        </w:rPr>
      </w:pPr>
      <w:r>
        <w:rPr>
          <w:rFonts w:ascii="Cambria" w:eastAsia="Cambria" w:hAnsi="Cambria" w:cs="Cambria"/>
          <w:sz w:val="24"/>
          <w:szCs w:val="24"/>
        </w:rPr>
        <w:t xml:space="preserve">The NC Department of Public Instruction has a detailed plan in place to improve schools.  One part of this plan is called </w:t>
      </w:r>
      <w:r>
        <w:rPr>
          <w:rFonts w:ascii="Cambria" w:hAnsi="Cambria"/>
          <w:sz w:val="24"/>
          <w:szCs w:val="24"/>
          <w:lang w:val="de-DE"/>
        </w:rPr>
        <w:t>“</w:t>
      </w:r>
      <w:r>
        <w:rPr>
          <w:rFonts w:ascii="Cambria" w:hAnsi="Cambria"/>
          <w:sz w:val="24"/>
          <w:szCs w:val="24"/>
        </w:rPr>
        <w:t>North Carolina Turnaround”, which is a comprehensive program targeting low-achievement schools.   (“The Constitutional Mandate to Provide an Opportunity for a Sound Basic Education: An update and recommendation”, NCDPI, July 2015)  Some notable achievements after implementation of this plan:</w:t>
      </w:r>
    </w:p>
    <w:p w:rsidR="00D61008" w:rsidRDefault="00B03989" w:rsidP="0038749B">
      <w:pPr>
        <w:pStyle w:val="Default"/>
        <w:numPr>
          <w:ilvl w:val="0"/>
          <w:numId w:val="2"/>
        </w:numPr>
        <w:ind w:left="562" w:hanging="562"/>
        <w:rPr>
          <w:rFonts w:ascii="Cambria" w:eastAsia="Cambria" w:hAnsi="Cambria" w:cs="Cambria"/>
          <w:sz w:val="24"/>
          <w:szCs w:val="24"/>
        </w:rPr>
      </w:pPr>
      <w:r>
        <w:rPr>
          <w:rFonts w:ascii="Cambria" w:hAnsi="Cambria"/>
          <w:sz w:val="24"/>
          <w:szCs w:val="24"/>
        </w:rPr>
        <w:t>Of the 44 O</w:t>
      </w:r>
      <w:r>
        <w:rPr>
          <w:rFonts w:ascii="Cambria" w:hAnsi="Cambria"/>
          <w:sz w:val="24"/>
          <w:szCs w:val="24"/>
          <w:lang w:val="pt-PT"/>
        </w:rPr>
        <w:t xml:space="preserve">riginal </w:t>
      </w:r>
      <w:r>
        <w:rPr>
          <w:rFonts w:ascii="Cambria" w:hAnsi="Cambria"/>
          <w:sz w:val="24"/>
          <w:szCs w:val="24"/>
        </w:rPr>
        <w:t>Low-performing High Schools identified by Judge Manning in 2004, only 5 remain as low performing, and all have increased their graduation rates based on the 2013-14 accountability data.</w:t>
      </w:r>
    </w:p>
    <w:p w:rsidR="00D61008" w:rsidRDefault="00B03989" w:rsidP="0038749B">
      <w:pPr>
        <w:pStyle w:val="Default"/>
        <w:numPr>
          <w:ilvl w:val="0"/>
          <w:numId w:val="2"/>
        </w:numPr>
        <w:ind w:left="562" w:hanging="562"/>
        <w:rPr>
          <w:rFonts w:ascii="Cambria" w:eastAsia="Cambria" w:hAnsi="Cambria" w:cs="Cambria"/>
          <w:sz w:val="24"/>
          <w:szCs w:val="24"/>
        </w:rPr>
      </w:pPr>
      <w:r>
        <w:rPr>
          <w:rStyle w:val="None"/>
          <w:rFonts w:ascii="Cambria" w:hAnsi="Cambria"/>
          <w:sz w:val="24"/>
          <w:szCs w:val="24"/>
        </w:rPr>
        <w:t>On average, between 2009-10 and 2011-12, the schools supported by this Turnaround service improved by 7.9 percentage points (as compared to the state average improvement of 1.1 percentage points).</w:t>
      </w:r>
    </w:p>
    <w:p w:rsidR="00D61008" w:rsidRDefault="00B03989" w:rsidP="0038749B">
      <w:pPr>
        <w:pStyle w:val="Default"/>
        <w:numPr>
          <w:ilvl w:val="0"/>
          <w:numId w:val="2"/>
        </w:numPr>
        <w:ind w:left="562" w:hanging="562"/>
        <w:rPr>
          <w:rFonts w:ascii="Cambria" w:eastAsia="Cambria" w:hAnsi="Cambria" w:cs="Cambria"/>
          <w:sz w:val="24"/>
          <w:szCs w:val="24"/>
        </w:rPr>
      </w:pPr>
      <w:r>
        <w:rPr>
          <w:rFonts w:ascii="Cambria" w:hAnsi="Cambria"/>
          <w:sz w:val="24"/>
          <w:szCs w:val="24"/>
        </w:rPr>
        <w:t>Of the 102 schools receiving service in 2013-14, 46 met and 25 exceeded student growth expectations—a healthy indicator that these schools are on the right path.</w:t>
      </w:r>
    </w:p>
    <w:p w:rsidR="00D61008" w:rsidRPr="0038749B" w:rsidRDefault="00B03989" w:rsidP="0038749B">
      <w:pPr>
        <w:pStyle w:val="Default"/>
        <w:numPr>
          <w:ilvl w:val="0"/>
          <w:numId w:val="2"/>
        </w:numPr>
        <w:ind w:left="562" w:hanging="562"/>
        <w:rPr>
          <w:rFonts w:ascii="Cambria" w:eastAsia="Cambria" w:hAnsi="Cambria" w:cs="Cambria"/>
          <w:sz w:val="24"/>
          <w:szCs w:val="24"/>
        </w:rPr>
      </w:pPr>
      <w:r>
        <w:rPr>
          <w:rFonts w:ascii="Cambria" w:hAnsi="Cambria"/>
          <w:sz w:val="24"/>
          <w:szCs w:val="24"/>
        </w:rPr>
        <w:t>All 12 school districts, identified in 2010 as the lowest 10% of LEA’s in North Carolina have increased their graduation rates over the last 4 years.  The overall graduation rate increased 8.3%.  Two districts exceeded the state average of 83.9%.</w:t>
      </w:r>
    </w:p>
    <w:p w:rsidR="0038749B" w:rsidRDefault="0038749B" w:rsidP="007750B7">
      <w:pPr>
        <w:pStyle w:val="Default"/>
        <w:ind w:left="562"/>
        <w:rPr>
          <w:rFonts w:ascii="Cambria" w:eastAsia="Cambria" w:hAnsi="Cambria" w:cs="Cambria"/>
          <w:sz w:val="24"/>
          <w:szCs w:val="24"/>
        </w:rPr>
      </w:pPr>
    </w:p>
    <w:p w:rsidR="00D61008" w:rsidRDefault="00B03989">
      <w:pPr>
        <w:pStyle w:val="Default"/>
        <w:rPr>
          <w:rFonts w:ascii="Times New Roman" w:eastAsia="Times New Roman" w:hAnsi="Times New Roman" w:cs="Times New Roman"/>
          <w:i/>
          <w:iCs/>
          <w:sz w:val="24"/>
          <w:szCs w:val="24"/>
        </w:rPr>
      </w:pPr>
      <w:r>
        <w:rPr>
          <w:rFonts w:ascii="Times New Roman" w:hAnsi="Times New Roman"/>
          <w:i/>
          <w:iCs/>
          <w:sz w:val="24"/>
          <w:szCs w:val="24"/>
        </w:rPr>
        <w:t>Legislators on the Achievement School Districts committee:</w:t>
      </w:r>
    </w:p>
    <w:p w:rsidR="00D61008" w:rsidRDefault="003B72F9">
      <w:pPr>
        <w:pStyle w:val="Default"/>
        <w:rPr>
          <w:rFonts w:ascii="Times New Roman" w:eastAsia="Times New Roman" w:hAnsi="Times New Roman" w:cs="Times New Roman"/>
          <w:sz w:val="24"/>
          <w:szCs w:val="24"/>
        </w:rPr>
      </w:pPr>
      <w:hyperlink r:id="rId19" w:history="1">
        <w:r w:rsidR="00B03989">
          <w:rPr>
            <w:rStyle w:val="Hyperlink1"/>
            <w:rFonts w:ascii="Times New Roman" w:hAnsi="Times New Roman"/>
            <w:sz w:val="24"/>
            <w:szCs w:val="24"/>
          </w:rPr>
          <w:t>Rep. Rob Bryan</w:t>
        </w:r>
      </w:hyperlink>
      <w:r w:rsidR="00B03989">
        <w:rPr>
          <w:rFonts w:ascii="Times New Roman" w:hAnsi="Times New Roman"/>
          <w:sz w:val="24"/>
          <w:szCs w:val="24"/>
        </w:rPr>
        <w:t xml:space="preserve"> </w:t>
      </w:r>
      <w:r w:rsidR="00B03989">
        <w:rPr>
          <w:rFonts w:ascii="Times New Roman" w:hAnsi="Times New Roman"/>
          <w:sz w:val="24"/>
          <w:szCs w:val="24"/>
        </w:rPr>
        <w:tab/>
      </w:r>
      <w:r w:rsidR="00B03989">
        <w:rPr>
          <w:rFonts w:ascii="Times New Roman" w:hAnsi="Times New Roman"/>
          <w:sz w:val="24"/>
          <w:szCs w:val="24"/>
        </w:rPr>
        <w:tab/>
      </w:r>
      <w:hyperlink r:id="rId20" w:history="1">
        <w:r w:rsidR="00B03989">
          <w:rPr>
            <w:rStyle w:val="Hyperlink1"/>
            <w:rFonts w:ascii="Times New Roman" w:hAnsi="Times New Roman"/>
            <w:sz w:val="24"/>
            <w:szCs w:val="24"/>
          </w:rPr>
          <w:t>Rep. Jeffrey Elmore</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21" w:history="1">
        <w:r w:rsidR="00B03989">
          <w:rPr>
            <w:rStyle w:val="Hyperlink1"/>
            <w:rFonts w:ascii="Times New Roman" w:hAnsi="Times New Roman"/>
            <w:sz w:val="24"/>
            <w:szCs w:val="24"/>
          </w:rPr>
          <w:t>Rep. Bert Jones</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p>
    <w:p w:rsidR="00D61008" w:rsidRDefault="003B72F9">
      <w:pPr>
        <w:pStyle w:val="Default"/>
        <w:rPr>
          <w:rFonts w:ascii="Times New Roman" w:eastAsia="Times New Roman" w:hAnsi="Times New Roman" w:cs="Times New Roman"/>
          <w:sz w:val="24"/>
          <w:szCs w:val="24"/>
        </w:rPr>
      </w:pPr>
      <w:hyperlink r:id="rId22" w:history="1">
        <w:r w:rsidR="00B03989">
          <w:rPr>
            <w:rStyle w:val="Hyperlink1"/>
            <w:rFonts w:ascii="Times New Roman" w:hAnsi="Times New Roman"/>
            <w:sz w:val="24"/>
            <w:szCs w:val="24"/>
          </w:rPr>
          <w:t>Rep. Hugh Blackwell</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23" w:history="1">
        <w:r w:rsidR="00B03989">
          <w:rPr>
            <w:rStyle w:val="Hyperlink1"/>
            <w:rFonts w:ascii="Times New Roman" w:hAnsi="Times New Roman"/>
            <w:sz w:val="24"/>
            <w:szCs w:val="24"/>
          </w:rPr>
          <w:t>Rep. Edward Hanes</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24" w:history="1">
        <w:r w:rsidR="00B03989">
          <w:rPr>
            <w:rStyle w:val="Hyperlink1"/>
            <w:rFonts w:ascii="Times New Roman" w:hAnsi="Times New Roman"/>
            <w:sz w:val="24"/>
            <w:szCs w:val="24"/>
          </w:rPr>
          <w:t>Rep. Chris Malone</w:t>
        </w:r>
      </w:hyperlink>
    </w:p>
    <w:p w:rsidR="00D61008" w:rsidRDefault="003B72F9">
      <w:pPr>
        <w:pStyle w:val="Default"/>
        <w:rPr>
          <w:rFonts w:ascii="Times New Roman" w:eastAsia="Times New Roman" w:hAnsi="Times New Roman" w:cs="Times New Roman"/>
          <w:sz w:val="24"/>
          <w:szCs w:val="24"/>
        </w:rPr>
      </w:pPr>
      <w:hyperlink r:id="rId25" w:history="1">
        <w:r w:rsidR="00B03989">
          <w:rPr>
            <w:rStyle w:val="Hyperlink1"/>
            <w:rFonts w:ascii="Times New Roman" w:hAnsi="Times New Roman"/>
            <w:sz w:val="24"/>
            <w:szCs w:val="24"/>
          </w:rPr>
          <w:t>Rep. Cecil Brockman</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26" w:history="1">
        <w:r w:rsidR="00B03989">
          <w:rPr>
            <w:rStyle w:val="Hyperlink1"/>
            <w:rFonts w:ascii="Times New Roman" w:hAnsi="Times New Roman"/>
            <w:sz w:val="24"/>
            <w:szCs w:val="24"/>
          </w:rPr>
          <w:t xml:space="preserve">Rep. Jon </w:t>
        </w:r>
        <w:proofErr w:type="spellStart"/>
        <w:r w:rsidR="00B03989">
          <w:rPr>
            <w:rStyle w:val="Hyperlink1"/>
            <w:rFonts w:ascii="Times New Roman" w:hAnsi="Times New Roman"/>
            <w:sz w:val="24"/>
            <w:szCs w:val="24"/>
          </w:rPr>
          <w:t>Hardister</w:t>
        </w:r>
        <w:proofErr w:type="spellEnd"/>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27" w:history="1">
        <w:r w:rsidR="00B03989">
          <w:rPr>
            <w:rStyle w:val="Hyperlink1"/>
            <w:rFonts w:ascii="Times New Roman" w:hAnsi="Times New Roman"/>
            <w:sz w:val="24"/>
            <w:szCs w:val="24"/>
          </w:rPr>
          <w:t>Rep. Dennis Riddell</w:t>
        </w:r>
      </w:hyperlink>
    </w:p>
    <w:p w:rsidR="00D61008" w:rsidRPr="0065794E" w:rsidRDefault="003B72F9">
      <w:pPr>
        <w:pStyle w:val="Default"/>
      </w:pPr>
      <w:hyperlink r:id="rId28" w:history="1">
        <w:r w:rsidR="00B03989">
          <w:rPr>
            <w:rStyle w:val="Hyperlink1"/>
            <w:rFonts w:ascii="Times New Roman" w:hAnsi="Times New Roman"/>
            <w:sz w:val="24"/>
            <w:szCs w:val="24"/>
          </w:rPr>
          <w:t xml:space="preserve">Rep. Tricia </w:t>
        </w:r>
        <w:proofErr w:type="spellStart"/>
        <w:r w:rsidR="00B03989">
          <w:rPr>
            <w:rStyle w:val="Hyperlink1"/>
            <w:rFonts w:ascii="Times New Roman" w:hAnsi="Times New Roman"/>
            <w:sz w:val="24"/>
            <w:szCs w:val="24"/>
          </w:rPr>
          <w:t>Cotham</w:t>
        </w:r>
        <w:proofErr w:type="spellEnd"/>
      </w:hyperlink>
      <w:r w:rsidR="00B03989">
        <w:rPr>
          <w:rFonts w:ascii="Times New Roman" w:hAnsi="Times New Roman"/>
          <w:sz w:val="24"/>
          <w:szCs w:val="24"/>
        </w:rPr>
        <w:t xml:space="preserve"> </w:t>
      </w:r>
      <w:r w:rsidR="00B03989">
        <w:rPr>
          <w:rFonts w:ascii="Times New Roman" w:hAnsi="Times New Roman"/>
          <w:sz w:val="24"/>
          <w:szCs w:val="24"/>
        </w:rPr>
        <w:tab/>
      </w:r>
      <w:r w:rsidR="00B03989">
        <w:rPr>
          <w:rFonts w:ascii="Times New Roman" w:hAnsi="Times New Roman"/>
          <w:sz w:val="24"/>
          <w:szCs w:val="24"/>
        </w:rPr>
        <w:tab/>
      </w:r>
      <w:hyperlink r:id="rId29" w:history="1">
        <w:r w:rsidR="00B03989">
          <w:rPr>
            <w:rStyle w:val="Hyperlink1"/>
            <w:rFonts w:ascii="Times New Roman" w:hAnsi="Times New Roman"/>
            <w:sz w:val="24"/>
            <w:szCs w:val="24"/>
          </w:rPr>
          <w:t xml:space="preserve">Rep. Craig Horn </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30" w:history="1">
        <w:r w:rsidR="00B03989">
          <w:rPr>
            <w:rStyle w:val="Hyperlink1"/>
            <w:rFonts w:ascii="Times New Roman" w:hAnsi="Times New Roman"/>
            <w:sz w:val="24"/>
            <w:szCs w:val="24"/>
          </w:rPr>
          <w:t>Rep. Rena Turner</w:t>
        </w:r>
      </w:hyperlink>
      <w:r w:rsidR="00B03989">
        <w:rPr>
          <w:rFonts w:ascii="Arial Unicode MS" w:hAnsi="Arial Unicode MS"/>
          <w:sz w:val="24"/>
          <w:szCs w:val="24"/>
        </w:rPr>
        <w:br w:type="page"/>
      </w:r>
      <w:r w:rsidR="00B03989">
        <w:rPr>
          <w:rFonts w:ascii="Times New Roman" w:hAnsi="Times New Roman"/>
          <w:b/>
          <w:bCs/>
          <w:sz w:val="24"/>
          <w:szCs w:val="24"/>
        </w:rPr>
        <w:lastRenderedPageBreak/>
        <w:t>Raising the Per-Pupil Expenditure</w:t>
      </w:r>
    </w:p>
    <w:p w:rsidR="00D61008" w:rsidRDefault="00D61008">
      <w:pPr>
        <w:pStyle w:val="Default"/>
        <w:rPr>
          <w:rFonts w:ascii="Times New Roman" w:eastAsia="Times New Roman" w:hAnsi="Times New Roman" w:cs="Times New Roman"/>
          <w:b/>
          <w:bCs/>
          <w:sz w:val="24"/>
          <w:szCs w:val="24"/>
        </w:rPr>
      </w:pPr>
    </w:p>
    <w:p w:rsidR="00D61008" w:rsidRDefault="00B03989">
      <w:pPr>
        <w:pStyle w:val="Default"/>
        <w:rPr>
          <w:rFonts w:ascii="Times New Roman" w:eastAsia="Times New Roman" w:hAnsi="Times New Roman" w:cs="Times New Roman"/>
          <w:sz w:val="24"/>
          <w:szCs w:val="24"/>
        </w:rPr>
      </w:pPr>
      <w:r>
        <w:rPr>
          <w:rFonts w:ascii="Times New Roman" w:hAnsi="Times New Roman"/>
          <w:sz w:val="24"/>
          <w:szCs w:val="24"/>
        </w:rPr>
        <w:t xml:space="preserve">Cuts in K-12 funding have long term consequences for our children’s college and career readiness.  It affects our business climate:  businesses will go to states with better educational opportunities; our students won’t have the skills businesses need.  </w:t>
      </w:r>
    </w:p>
    <w:p w:rsidR="00D61008" w:rsidRDefault="00D61008">
      <w:pPr>
        <w:pStyle w:val="Default"/>
        <w:rPr>
          <w:rFonts w:ascii="Times New Roman" w:eastAsia="Times New Roman" w:hAnsi="Times New Roman" w:cs="Times New Roman"/>
          <w:sz w:val="24"/>
          <w:szCs w:val="24"/>
        </w:rPr>
      </w:pPr>
    </w:p>
    <w:p w:rsidR="00D61008" w:rsidRDefault="00B03989">
      <w:pPr>
        <w:pStyle w:val="Default"/>
        <w:rPr>
          <w:rFonts w:ascii="Times New Roman" w:eastAsia="Times New Roman" w:hAnsi="Times New Roman" w:cs="Times New Roman"/>
          <w:sz w:val="24"/>
          <w:szCs w:val="24"/>
        </w:rPr>
      </w:pPr>
      <w:r>
        <w:rPr>
          <w:rFonts w:ascii="Times New Roman" w:hAnsi="Times New Roman"/>
          <w:sz w:val="24"/>
          <w:szCs w:val="24"/>
        </w:rPr>
        <w:t>North Carolina is a state where most funding comes from the state level.  As state funding decreases, counties are forced to pay a larger share.  Our poorer counties are especially hard-hit.</w:t>
      </w:r>
    </w:p>
    <w:p w:rsidR="00D61008" w:rsidRDefault="00B03989">
      <w:pPr>
        <w:pStyle w:val="Default"/>
        <w:numPr>
          <w:ilvl w:val="0"/>
          <w:numId w:val="3"/>
        </w:numPr>
        <w:rPr>
          <w:rFonts w:ascii="Times New Roman" w:eastAsia="Times New Roman" w:hAnsi="Times New Roman" w:cs="Times New Roman"/>
          <w:sz w:val="24"/>
          <w:szCs w:val="24"/>
        </w:rPr>
      </w:pPr>
      <w:r>
        <w:rPr>
          <w:rFonts w:ascii="Times New Roman" w:hAnsi="Times New Roman"/>
          <w:sz w:val="24"/>
          <w:szCs w:val="24"/>
        </w:rPr>
        <w:t>Between 2008 and 2014 state funding per student fell by 13.9%, making NC the 9th worst state.</w:t>
      </w:r>
    </w:p>
    <w:p w:rsidR="00D61008" w:rsidRDefault="00B03989">
      <w:pPr>
        <w:pStyle w:val="Default"/>
        <w:numPr>
          <w:ilvl w:val="0"/>
          <w:numId w:val="3"/>
        </w:numPr>
        <w:rPr>
          <w:rFonts w:ascii="Times New Roman" w:eastAsia="Times New Roman" w:hAnsi="Times New Roman" w:cs="Times New Roman"/>
          <w:sz w:val="24"/>
          <w:szCs w:val="24"/>
        </w:rPr>
      </w:pPr>
      <w:r>
        <w:rPr>
          <w:rFonts w:ascii="Times New Roman" w:hAnsi="Times New Roman"/>
          <w:sz w:val="24"/>
          <w:szCs w:val="24"/>
        </w:rPr>
        <w:t>NC is 46th in per-pupil funding (in 2008 NC was 25th).</w:t>
      </w:r>
    </w:p>
    <w:p w:rsidR="00D61008" w:rsidRDefault="00B03989">
      <w:pPr>
        <w:pStyle w:val="Default"/>
        <w:numPr>
          <w:ilvl w:val="0"/>
          <w:numId w:val="3"/>
        </w:numPr>
        <w:rPr>
          <w:rFonts w:ascii="Times New Roman" w:eastAsia="Times New Roman" w:hAnsi="Times New Roman" w:cs="Times New Roman"/>
          <w:sz w:val="24"/>
          <w:szCs w:val="24"/>
        </w:rPr>
      </w:pPr>
      <w:r>
        <w:rPr>
          <w:rFonts w:ascii="Times New Roman" w:hAnsi="Times New Roman"/>
          <w:sz w:val="24"/>
          <w:szCs w:val="24"/>
        </w:rPr>
        <w:t>We know that pre-K education works to improve outcomes for low-income students, and yet that funding has been cut from $7,679 per-pupil in 2002 to $4,690 in 2013. Every $1 invested in pre-K saves taxpayers up to $13 in future costs in incarceration, education, tax collection increases, and welfare.</w:t>
      </w:r>
    </w:p>
    <w:p w:rsidR="00D61008" w:rsidRDefault="00B03989">
      <w:pPr>
        <w:pStyle w:val="Default"/>
        <w:numPr>
          <w:ilvl w:val="0"/>
          <w:numId w:val="3"/>
        </w:numPr>
        <w:rPr>
          <w:rFonts w:ascii="Times New Roman" w:eastAsia="Times New Roman" w:hAnsi="Times New Roman" w:cs="Times New Roman"/>
          <w:sz w:val="24"/>
          <w:szCs w:val="24"/>
        </w:rPr>
      </w:pPr>
      <w:r>
        <w:rPr>
          <w:rFonts w:ascii="Times New Roman" w:hAnsi="Times New Roman"/>
          <w:sz w:val="24"/>
          <w:szCs w:val="24"/>
        </w:rPr>
        <w:t xml:space="preserve">Effective teachers are the most important factors </w:t>
      </w:r>
      <w:r w:rsidR="0065794E">
        <w:rPr>
          <w:rFonts w:ascii="Times New Roman" w:hAnsi="Times New Roman"/>
          <w:sz w:val="24"/>
          <w:szCs w:val="24"/>
        </w:rPr>
        <w:t>in learning and yet we rank 42nd</w:t>
      </w:r>
      <w:r>
        <w:rPr>
          <w:rFonts w:ascii="Times New Roman" w:hAnsi="Times New Roman"/>
          <w:sz w:val="24"/>
          <w:szCs w:val="24"/>
        </w:rPr>
        <w:t xml:space="preserve"> in teacher salaries.  We have the largest decline in the nation for the decade 2003-04 to 2013-14.</w:t>
      </w:r>
    </w:p>
    <w:p w:rsidR="00D61008" w:rsidRDefault="00D61008">
      <w:pPr>
        <w:pStyle w:val="Default"/>
        <w:rPr>
          <w:rFonts w:ascii="Times New Roman" w:eastAsia="Times New Roman" w:hAnsi="Times New Roman" w:cs="Times New Roman"/>
          <w:sz w:val="24"/>
          <w:szCs w:val="24"/>
        </w:rPr>
      </w:pPr>
    </w:p>
    <w:p w:rsidR="00D61008" w:rsidRDefault="00B03989">
      <w:pPr>
        <w:pStyle w:val="Default"/>
        <w:rPr>
          <w:rFonts w:ascii="Times New Roman" w:eastAsia="Times New Roman" w:hAnsi="Times New Roman" w:cs="Times New Roman"/>
          <w:sz w:val="24"/>
          <w:szCs w:val="24"/>
        </w:rPr>
      </w:pPr>
      <w:r>
        <w:rPr>
          <w:rFonts w:ascii="Times New Roman" w:hAnsi="Times New Roman"/>
          <w:sz w:val="24"/>
          <w:szCs w:val="24"/>
        </w:rPr>
        <w:t>Factors that are draining resources from our public schools include Charter Schools, according to the NCDPI report released January 2016, and vouchers</w:t>
      </w:r>
      <w:r w:rsidR="0065794E">
        <w:rPr>
          <w:rFonts w:ascii="Times New Roman" w:hAnsi="Times New Roman"/>
          <w:sz w:val="24"/>
          <w:szCs w:val="24"/>
        </w:rPr>
        <w:t xml:space="preserve"> (see below)</w:t>
      </w:r>
      <w:r>
        <w:rPr>
          <w:rFonts w:ascii="Times New Roman" w:hAnsi="Times New Roman"/>
          <w:sz w:val="24"/>
          <w:szCs w:val="24"/>
        </w:rPr>
        <w:t xml:space="preserve">.  </w:t>
      </w:r>
    </w:p>
    <w:p w:rsidR="0065794E" w:rsidRDefault="0065794E">
      <w:pPr>
        <w:pStyle w:val="Default"/>
        <w:rPr>
          <w:rFonts w:ascii="Times New Roman" w:hAnsi="Times New Roman"/>
          <w:i/>
          <w:iCs/>
          <w:sz w:val="24"/>
          <w:szCs w:val="24"/>
        </w:rPr>
      </w:pPr>
    </w:p>
    <w:p w:rsidR="00D61008" w:rsidRDefault="00B03989">
      <w:pPr>
        <w:pStyle w:val="Default"/>
        <w:rPr>
          <w:rFonts w:ascii="Times New Roman" w:eastAsia="Times New Roman" w:hAnsi="Times New Roman" w:cs="Times New Roman"/>
          <w:i/>
          <w:iCs/>
          <w:sz w:val="24"/>
          <w:szCs w:val="24"/>
        </w:rPr>
      </w:pPr>
      <w:r>
        <w:rPr>
          <w:rFonts w:ascii="Times New Roman" w:hAnsi="Times New Roman"/>
          <w:i/>
          <w:iCs/>
          <w:sz w:val="24"/>
          <w:szCs w:val="24"/>
        </w:rPr>
        <w:t>Legislators on Education Appropriation Committees:</w:t>
      </w:r>
    </w:p>
    <w:p w:rsidR="00D61008" w:rsidRDefault="003B72F9">
      <w:pPr>
        <w:pStyle w:val="Default"/>
        <w:rPr>
          <w:rFonts w:ascii="Times New Roman" w:eastAsia="Times New Roman" w:hAnsi="Times New Roman" w:cs="Times New Roman"/>
          <w:sz w:val="24"/>
          <w:szCs w:val="24"/>
        </w:rPr>
      </w:pPr>
      <w:hyperlink r:id="rId31" w:history="1">
        <w:r w:rsidR="00B03989">
          <w:rPr>
            <w:rStyle w:val="Hyperlink1"/>
            <w:rFonts w:ascii="Times New Roman" w:hAnsi="Times New Roman"/>
            <w:sz w:val="24"/>
            <w:szCs w:val="24"/>
          </w:rPr>
          <w:t xml:space="preserve">Sen. Tom </w:t>
        </w:r>
        <w:proofErr w:type="spellStart"/>
        <w:r w:rsidR="00B03989">
          <w:rPr>
            <w:rStyle w:val="Hyperlink1"/>
            <w:rFonts w:ascii="Times New Roman" w:hAnsi="Times New Roman"/>
            <w:sz w:val="24"/>
            <w:szCs w:val="24"/>
          </w:rPr>
          <w:t>Apodaca</w:t>
        </w:r>
        <w:proofErr w:type="spellEnd"/>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32" w:history="1">
        <w:r w:rsidR="00B03989">
          <w:rPr>
            <w:rStyle w:val="Hyperlink1"/>
            <w:rFonts w:ascii="Times New Roman" w:hAnsi="Times New Roman"/>
            <w:sz w:val="24"/>
            <w:szCs w:val="24"/>
          </w:rPr>
          <w:t>Sen. Chad Barefoot</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33" w:history="1">
        <w:r w:rsidR="00B03989">
          <w:rPr>
            <w:rStyle w:val="Hyperlink1"/>
            <w:rFonts w:ascii="Times New Roman" w:hAnsi="Times New Roman"/>
            <w:sz w:val="24"/>
            <w:szCs w:val="24"/>
          </w:rPr>
          <w:t xml:space="preserve">Sen. Dan </w:t>
        </w:r>
        <w:proofErr w:type="spellStart"/>
        <w:r w:rsidR="00B03989">
          <w:rPr>
            <w:rStyle w:val="Hyperlink1"/>
            <w:rFonts w:ascii="Times New Roman" w:hAnsi="Times New Roman"/>
            <w:sz w:val="24"/>
            <w:szCs w:val="24"/>
          </w:rPr>
          <w:t>Soucek</w:t>
        </w:r>
        <w:proofErr w:type="spellEnd"/>
      </w:hyperlink>
    </w:p>
    <w:p w:rsidR="00D61008" w:rsidRDefault="003B72F9">
      <w:pPr>
        <w:pStyle w:val="Default"/>
        <w:rPr>
          <w:rFonts w:ascii="Times New Roman" w:eastAsia="Times New Roman" w:hAnsi="Times New Roman" w:cs="Times New Roman"/>
          <w:sz w:val="24"/>
          <w:szCs w:val="24"/>
        </w:rPr>
      </w:pPr>
      <w:hyperlink r:id="rId34" w:history="1">
        <w:r w:rsidR="00B03989">
          <w:rPr>
            <w:rStyle w:val="Hyperlink1"/>
            <w:rFonts w:ascii="Times New Roman" w:hAnsi="Times New Roman"/>
            <w:sz w:val="24"/>
            <w:szCs w:val="24"/>
          </w:rPr>
          <w:t>Sen. David Curtis</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35" w:history="1">
        <w:r w:rsidR="00B03989">
          <w:rPr>
            <w:rStyle w:val="Hyperlink1"/>
            <w:rFonts w:ascii="Times New Roman" w:hAnsi="Times New Roman"/>
            <w:sz w:val="24"/>
            <w:szCs w:val="24"/>
          </w:rPr>
          <w:t>Sen. Don Davis</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36" w:history="1">
        <w:r w:rsidR="00B03989">
          <w:rPr>
            <w:rStyle w:val="Hyperlink1"/>
            <w:rFonts w:ascii="Times New Roman" w:hAnsi="Times New Roman"/>
            <w:sz w:val="24"/>
            <w:szCs w:val="24"/>
          </w:rPr>
          <w:t xml:space="preserve">Sen. Fletcher </w:t>
        </w:r>
        <w:proofErr w:type="spellStart"/>
        <w:r w:rsidR="00B03989">
          <w:rPr>
            <w:rStyle w:val="Hyperlink1"/>
            <w:rFonts w:ascii="Times New Roman" w:hAnsi="Times New Roman"/>
            <w:sz w:val="24"/>
            <w:szCs w:val="24"/>
          </w:rPr>
          <w:t>Hartsell</w:t>
        </w:r>
        <w:proofErr w:type="spellEnd"/>
      </w:hyperlink>
    </w:p>
    <w:p w:rsidR="00D61008" w:rsidRDefault="003B72F9">
      <w:pPr>
        <w:pStyle w:val="Default"/>
        <w:rPr>
          <w:rFonts w:ascii="Times New Roman" w:eastAsia="Times New Roman" w:hAnsi="Times New Roman" w:cs="Times New Roman"/>
          <w:sz w:val="24"/>
          <w:szCs w:val="24"/>
        </w:rPr>
      </w:pPr>
      <w:hyperlink r:id="rId37" w:history="1">
        <w:r w:rsidR="00B03989">
          <w:rPr>
            <w:rStyle w:val="Hyperlink1"/>
            <w:rFonts w:ascii="Times New Roman" w:hAnsi="Times New Roman"/>
            <w:sz w:val="24"/>
            <w:szCs w:val="24"/>
          </w:rPr>
          <w:t xml:space="preserve">Sen. Bob </w:t>
        </w:r>
        <w:proofErr w:type="spellStart"/>
        <w:r w:rsidR="00B03989">
          <w:rPr>
            <w:rStyle w:val="Hyperlink1"/>
            <w:rFonts w:ascii="Times New Roman" w:hAnsi="Times New Roman"/>
            <w:sz w:val="24"/>
            <w:szCs w:val="24"/>
          </w:rPr>
          <w:t>Rucho</w:t>
        </w:r>
        <w:proofErr w:type="spellEnd"/>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38" w:history="1">
        <w:r w:rsidR="00B03989">
          <w:rPr>
            <w:rStyle w:val="Hyperlink1"/>
            <w:rFonts w:ascii="Times New Roman" w:hAnsi="Times New Roman"/>
            <w:sz w:val="24"/>
            <w:szCs w:val="24"/>
          </w:rPr>
          <w:t>Sen. Erica Smith-Ingram</w:t>
        </w:r>
      </w:hyperlink>
      <w:r w:rsidR="00B03989">
        <w:rPr>
          <w:rFonts w:ascii="Times New Roman" w:eastAsia="Times New Roman" w:hAnsi="Times New Roman" w:cs="Times New Roman"/>
          <w:sz w:val="24"/>
          <w:szCs w:val="24"/>
        </w:rPr>
        <w:tab/>
      </w:r>
      <w:hyperlink r:id="rId39" w:history="1">
        <w:r w:rsidR="00B03989">
          <w:rPr>
            <w:rStyle w:val="Hyperlink1"/>
            <w:rFonts w:ascii="Times New Roman" w:hAnsi="Times New Roman"/>
            <w:sz w:val="24"/>
            <w:szCs w:val="24"/>
          </w:rPr>
          <w:t>Sen. Jerry Tillman</w:t>
        </w:r>
      </w:hyperlink>
    </w:p>
    <w:p w:rsidR="00D61008" w:rsidRDefault="003B72F9">
      <w:pPr>
        <w:pStyle w:val="Default"/>
        <w:rPr>
          <w:rFonts w:ascii="Times New Roman" w:eastAsia="Times New Roman" w:hAnsi="Times New Roman" w:cs="Times New Roman"/>
          <w:sz w:val="24"/>
          <w:szCs w:val="24"/>
        </w:rPr>
      </w:pPr>
      <w:hyperlink r:id="rId40" w:history="1">
        <w:r w:rsidR="00B03989">
          <w:rPr>
            <w:rStyle w:val="Hyperlink1"/>
            <w:rFonts w:ascii="Times New Roman" w:hAnsi="Times New Roman"/>
            <w:sz w:val="24"/>
            <w:szCs w:val="24"/>
          </w:rPr>
          <w:t>Sen. Joyce Waddell</w:t>
        </w:r>
      </w:hyperlink>
      <w:r w:rsidR="00B03989">
        <w:rPr>
          <w:rFonts w:ascii="Times New Roman" w:eastAsia="Times New Roman" w:hAnsi="Times New Roman" w:cs="Times New Roman"/>
          <w:sz w:val="24"/>
          <w:szCs w:val="24"/>
        </w:rPr>
        <w:tab/>
      </w:r>
    </w:p>
    <w:p w:rsidR="00D61008" w:rsidRDefault="00D61008">
      <w:pPr>
        <w:pStyle w:val="Default"/>
        <w:rPr>
          <w:rFonts w:ascii="Times New Roman" w:eastAsia="Times New Roman" w:hAnsi="Times New Roman" w:cs="Times New Roman"/>
          <w:sz w:val="24"/>
          <w:szCs w:val="24"/>
        </w:rPr>
      </w:pPr>
    </w:p>
    <w:p w:rsidR="00D61008" w:rsidRDefault="003B72F9">
      <w:pPr>
        <w:pStyle w:val="Default"/>
        <w:rPr>
          <w:rFonts w:ascii="Times New Roman" w:eastAsia="Times New Roman" w:hAnsi="Times New Roman" w:cs="Times New Roman"/>
          <w:sz w:val="24"/>
          <w:szCs w:val="24"/>
        </w:rPr>
      </w:pPr>
      <w:hyperlink r:id="rId41" w:history="1">
        <w:r w:rsidR="00B03989">
          <w:rPr>
            <w:rStyle w:val="Hyperlink1"/>
            <w:rFonts w:ascii="Times New Roman" w:hAnsi="Times New Roman"/>
            <w:sz w:val="24"/>
            <w:szCs w:val="24"/>
          </w:rPr>
          <w:t>Rep. Hugh Blackwell</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42" w:history="1">
        <w:r w:rsidR="00B03989">
          <w:rPr>
            <w:rStyle w:val="Hyperlink1"/>
            <w:rFonts w:ascii="Times New Roman" w:hAnsi="Times New Roman"/>
            <w:sz w:val="24"/>
            <w:szCs w:val="24"/>
          </w:rPr>
          <w:t>Rep. Rob Bryan</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43" w:history="1">
        <w:r w:rsidR="00B03989">
          <w:rPr>
            <w:rStyle w:val="Hyperlink1"/>
            <w:rFonts w:ascii="Times New Roman" w:hAnsi="Times New Roman"/>
            <w:sz w:val="24"/>
            <w:szCs w:val="24"/>
          </w:rPr>
          <w:t>Rep. Craig Horn</w:t>
        </w:r>
      </w:hyperlink>
    </w:p>
    <w:p w:rsidR="00D61008" w:rsidRDefault="003B72F9">
      <w:pPr>
        <w:pStyle w:val="Default"/>
        <w:rPr>
          <w:rFonts w:ascii="Times New Roman" w:eastAsia="Times New Roman" w:hAnsi="Times New Roman" w:cs="Times New Roman"/>
          <w:sz w:val="24"/>
          <w:szCs w:val="24"/>
        </w:rPr>
      </w:pPr>
      <w:hyperlink r:id="rId44" w:history="1">
        <w:r w:rsidR="00B03989">
          <w:rPr>
            <w:rStyle w:val="Hyperlink1"/>
            <w:rFonts w:ascii="Times New Roman" w:hAnsi="Times New Roman"/>
            <w:sz w:val="24"/>
            <w:szCs w:val="24"/>
          </w:rPr>
          <w:t>Rep. Rosa Gill</w:t>
        </w:r>
        <w:r w:rsidR="00B03989">
          <w:rPr>
            <w:rStyle w:val="Hyperlink1"/>
            <w:rFonts w:ascii="Times New Roman" w:hAnsi="Times New Roman"/>
            <w:sz w:val="24"/>
            <w:szCs w:val="24"/>
          </w:rPr>
          <w:tab/>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45" w:history="1">
        <w:r w:rsidR="00B03989">
          <w:rPr>
            <w:rStyle w:val="Hyperlink1"/>
            <w:rFonts w:ascii="Times New Roman" w:hAnsi="Times New Roman"/>
            <w:sz w:val="24"/>
            <w:szCs w:val="24"/>
          </w:rPr>
          <w:t xml:space="preserve">Rep. Paul </w:t>
        </w:r>
        <w:proofErr w:type="spellStart"/>
        <w:r w:rsidR="00B03989">
          <w:rPr>
            <w:rStyle w:val="Hyperlink1"/>
            <w:rFonts w:ascii="Times New Roman" w:hAnsi="Times New Roman"/>
            <w:sz w:val="24"/>
            <w:szCs w:val="24"/>
          </w:rPr>
          <w:t>Stam</w:t>
        </w:r>
        <w:proofErr w:type="spellEnd"/>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46" w:history="1">
        <w:r w:rsidR="00B03989">
          <w:rPr>
            <w:rStyle w:val="Hyperlink1"/>
            <w:rFonts w:ascii="Times New Roman" w:hAnsi="Times New Roman"/>
            <w:sz w:val="24"/>
            <w:szCs w:val="24"/>
          </w:rPr>
          <w:t xml:space="preserve">Rep. Chris </w:t>
        </w:r>
        <w:proofErr w:type="spellStart"/>
        <w:r w:rsidR="00B03989">
          <w:rPr>
            <w:rStyle w:val="Hyperlink1"/>
            <w:rFonts w:ascii="Times New Roman" w:hAnsi="Times New Roman"/>
            <w:sz w:val="24"/>
            <w:szCs w:val="24"/>
          </w:rPr>
          <w:t>Whitmire</w:t>
        </w:r>
        <w:proofErr w:type="spellEnd"/>
      </w:hyperlink>
    </w:p>
    <w:p w:rsidR="00D61008" w:rsidRDefault="003B72F9">
      <w:pPr>
        <w:pStyle w:val="Default"/>
        <w:rPr>
          <w:rFonts w:ascii="Times New Roman" w:eastAsia="Times New Roman" w:hAnsi="Times New Roman" w:cs="Times New Roman"/>
          <w:sz w:val="24"/>
          <w:szCs w:val="24"/>
        </w:rPr>
      </w:pPr>
      <w:hyperlink r:id="rId47" w:history="1">
        <w:r w:rsidR="00B03989">
          <w:rPr>
            <w:rStyle w:val="Hyperlink1"/>
            <w:rFonts w:ascii="Times New Roman" w:hAnsi="Times New Roman"/>
            <w:sz w:val="24"/>
            <w:szCs w:val="24"/>
          </w:rPr>
          <w:t>Rep. Larry Bell</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48" w:history="1">
        <w:r w:rsidR="00B03989">
          <w:rPr>
            <w:rStyle w:val="Hyperlink1"/>
            <w:rFonts w:ascii="Times New Roman" w:hAnsi="Times New Roman"/>
            <w:sz w:val="24"/>
            <w:szCs w:val="24"/>
          </w:rPr>
          <w:t>Rep. Cecil Brockman</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49" w:history="1">
        <w:r w:rsidR="00B03989">
          <w:rPr>
            <w:rStyle w:val="Hyperlink1"/>
            <w:rFonts w:ascii="Times New Roman" w:hAnsi="Times New Roman"/>
            <w:sz w:val="24"/>
            <w:szCs w:val="24"/>
          </w:rPr>
          <w:t>Rep. Debra Conrad</w:t>
        </w:r>
      </w:hyperlink>
    </w:p>
    <w:p w:rsidR="00D61008" w:rsidRDefault="003B72F9">
      <w:pPr>
        <w:pStyle w:val="Default"/>
        <w:rPr>
          <w:rFonts w:ascii="Times New Roman" w:eastAsia="Times New Roman" w:hAnsi="Times New Roman" w:cs="Times New Roman"/>
          <w:sz w:val="24"/>
          <w:szCs w:val="24"/>
        </w:rPr>
      </w:pPr>
      <w:hyperlink r:id="rId50" w:history="1">
        <w:r w:rsidR="00B03989">
          <w:rPr>
            <w:rStyle w:val="Hyperlink1"/>
            <w:rFonts w:ascii="Times New Roman" w:hAnsi="Times New Roman"/>
            <w:sz w:val="24"/>
            <w:szCs w:val="24"/>
          </w:rPr>
          <w:t>Rep. Jeffrey Elmore</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51" w:history="1">
        <w:r w:rsidR="00B03989">
          <w:rPr>
            <w:rStyle w:val="Hyperlink1"/>
            <w:rFonts w:ascii="Times New Roman" w:hAnsi="Times New Roman"/>
            <w:sz w:val="24"/>
            <w:szCs w:val="24"/>
          </w:rPr>
          <w:t>Rep. John Fraley</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52" w:history="1">
        <w:r w:rsidR="00B03989">
          <w:rPr>
            <w:rStyle w:val="Hyperlink1"/>
            <w:rFonts w:ascii="Times New Roman" w:hAnsi="Times New Roman"/>
            <w:sz w:val="24"/>
            <w:szCs w:val="24"/>
          </w:rPr>
          <w:t>Rep. Kyle Hall</w:t>
        </w:r>
      </w:hyperlink>
    </w:p>
    <w:p w:rsidR="00D61008" w:rsidRDefault="003B72F9">
      <w:pPr>
        <w:pStyle w:val="Default"/>
        <w:rPr>
          <w:rFonts w:ascii="Times New Roman" w:eastAsia="Times New Roman" w:hAnsi="Times New Roman" w:cs="Times New Roman"/>
          <w:sz w:val="24"/>
          <w:szCs w:val="24"/>
        </w:rPr>
      </w:pPr>
      <w:hyperlink r:id="rId53" w:history="1">
        <w:r w:rsidR="00B03989">
          <w:rPr>
            <w:rStyle w:val="Hyperlink1"/>
            <w:rFonts w:ascii="Times New Roman" w:hAnsi="Times New Roman"/>
            <w:sz w:val="24"/>
            <w:szCs w:val="24"/>
          </w:rPr>
          <w:t>Rep. Marvin Lucas</w:t>
        </w:r>
      </w:hyperlink>
      <w:r w:rsidR="00B03989">
        <w:rPr>
          <w:rFonts w:ascii="Times New Roman" w:eastAsia="Times New Roman" w:hAnsi="Times New Roman" w:cs="Times New Roman"/>
          <w:sz w:val="24"/>
          <w:szCs w:val="24"/>
        </w:rPr>
        <w:tab/>
      </w:r>
      <w:r w:rsidR="00B03989">
        <w:rPr>
          <w:rFonts w:ascii="Times New Roman" w:eastAsia="Times New Roman" w:hAnsi="Times New Roman" w:cs="Times New Roman"/>
          <w:sz w:val="24"/>
          <w:szCs w:val="24"/>
        </w:rPr>
        <w:tab/>
      </w:r>
      <w:hyperlink r:id="rId54" w:history="1">
        <w:r w:rsidR="00B03989">
          <w:rPr>
            <w:rStyle w:val="Hyperlink1"/>
            <w:rFonts w:ascii="Times New Roman" w:hAnsi="Times New Roman"/>
            <w:sz w:val="24"/>
            <w:szCs w:val="24"/>
          </w:rPr>
          <w:t xml:space="preserve">Rep. Mickey </w:t>
        </w:r>
        <w:proofErr w:type="spellStart"/>
        <w:r w:rsidR="00B03989">
          <w:rPr>
            <w:rStyle w:val="Hyperlink1"/>
            <w:rFonts w:ascii="Times New Roman" w:hAnsi="Times New Roman"/>
            <w:sz w:val="24"/>
            <w:szCs w:val="24"/>
          </w:rPr>
          <w:t>Michaux</w:t>
        </w:r>
        <w:proofErr w:type="spellEnd"/>
        <w:r w:rsidR="00B03989">
          <w:rPr>
            <w:rStyle w:val="Hyperlink1"/>
            <w:rFonts w:ascii="Times New Roman" w:hAnsi="Times New Roman"/>
            <w:sz w:val="24"/>
            <w:szCs w:val="24"/>
          </w:rPr>
          <w:tab/>
        </w:r>
      </w:hyperlink>
      <w:r w:rsidR="00B03989">
        <w:rPr>
          <w:rFonts w:ascii="Times New Roman" w:eastAsia="Times New Roman" w:hAnsi="Times New Roman" w:cs="Times New Roman"/>
          <w:sz w:val="24"/>
          <w:szCs w:val="24"/>
        </w:rPr>
        <w:tab/>
      </w:r>
      <w:hyperlink r:id="rId55" w:history="1">
        <w:r w:rsidR="00B03989">
          <w:rPr>
            <w:rStyle w:val="Hyperlink1"/>
            <w:rFonts w:ascii="Times New Roman" w:hAnsi="Times New Roman"/>
            <w:sz w:val="24"/>
            <w:szCs w:val="24"/>
          </w:rPr>
          <w:t>Rep. William Richardson</w:t>
        </w:r>
      </w:hyperlink>
    </w:p>
    <w:p w:rsidR="00D61008" w:rsidRDefault="00D61008">
      <w:pPr>
        <w:pStyle w:val="Default"/>
        <w:rPr>
          <w:rFonts w:ascii="Times New Roman" w:eastAsia="Times New Roman" w:hAnsi="Times New Roman" w:cs="Times New Roman"/>
          <w:sz w:val="24"/>
          <w:szCs w:val="24"/>
        </w:rPr>
      </w:pPr>
    </w:p>
    <w:p w:rsidR="00D61008" w:rsidRDefault="00B03989">
      <w:pPr>
        <w:pStyle w:val="Default"/>
        <w:rPr>
          <w:rFonts w:ascii="Times New Roman" w:eastAsia="Times New Roman" w:hAnsi="Times New Roman" w:cs="Times New Roman"/>
          <w:b/>
          <w:bCs/>
          <w:sz w:val="24"/>
          <w:szCs w:val="24"/>
        </w:rPr>
      </w:pPr>
      <w:r>
        <w:rPr>
          <w:rFonts w:ascii="Times New Roman" w:hAnsi="Times New Roman"/>
          <w:b/>
          <w:bCs/>
          <w:sz w:val="24"/>
          <w:szCs w:val="24"/>
        </w:rPr>
        <w:t>Vouchers</w:t>
      </w:r>
    </w:p>
    <w:p w:rsidR="00D61008" w:rsidRDefault="00D61008">
      <w:pPr>
        <w:pStyle w:val="Default"/>
        <w:rPr>
          <w:rFonts w:ascii="Times New Roman" w:eastAsia="Times New Roman" w:hAnsi="Times New Roman" w:cs="Times New Roman"/>
          <w:b/>
          <w:bCs/>
          <w:sz w:val="24"/>
          <w:szCs w:val="24"/>
        </w:rPr>
      </w:pPr>
    </w:p>
    <w:p w:rsidR="00D61008" w:rsidRDefault="00B03989">
      <w:pPr>
        <w:pStyle w:val="Default"/>
        <w:rPr>
          <w:rFonts w:ascii="Times New Roman" w:eastAsia="Times New Roman" w:hAnsi="Times New Roman" w:cs="Times New Roman"/>
          <w:sz w:val="24"/>
          <w:szCs w:val="24"/>
        </w:rPr>
      </w:pPr>
      <w:r>
        <w:rPr>
          <w:rFonts w:ascii="Times New Roman" w:hAnsi="Times New Roman"/>
          <w:sz w:val="24"/>
          <w:szCs w:val="24"/>
        </w:rPr>
        <w:t>Vouchers are diverting millions of taxpayer dollars from public schools to private schools</w:t>
      </w:r>
      <w:r w:rsidR="0065794E">
        <w:rPr>
          <w:rFonts w:ascii="Times New Roman" w:hAnsi="Times New Roman"/>
          <w:sz w:val="24"/>
          <w:szCs w:val="24"/>
        </w:rPr>
        <w:t xml:space="preserve"> with no required accountability</w:t>
      </w:r>
      <w:r>
        <w:rPr>
          <w:rFonts w:ascii="Times New Roman" w:hAnsi="Times New Roman"/>
          <w:sz w:val="24"/>
          <w:szCs w:val="24"/>
        </w:rPr>
        <w:t>.  Vouchers for the school years 2015-16 and 2016-17 will drain a total of $42.4 million fro</w:t>
      </w:r>
      <w:r w:rsidR="0038749B">
        <w:rPr>
          <w:rFonts w:ascii="Times New Roman" w:hAnsi="Times New Roman"/>
          <w:sz w:val="24"/>
          <w:szCs w:val="24"/>
        </w:rPr>
        <w:t>m public schools. These monies c</w:t>
      </w:r>
      <w:r>
        <w:rPr>
          <w:rFonts w:ascii="Times New Roman" w:hAnsi="Times New Roman"/>
          <w:sz w:val="24"/>
          <w:szCs w:val="24"/>
        </w:rPr>
        <w:t>ould be more effectively used to stop the flight of our best teachers to other states, fund pre-K, fund intervention programs for low-performing schools, and raise per-pupil expenditure.   Some facts about vouchers:</w:t>
      </w:r>
    </w:p>
    <w:p w:rsidR="00D61008" w:rsidRDefault="00D61008">
      <w:pPr>
        <w:pStyle w:val="Default"/>
        <w:rPr>
          <w:rFonts w:ascii="Times New Roman" w:eastAsia="Times New Roman" w:hAnsi="Times New Roman" w:cs="Times New Roman"/>
          <w:sz w:val="24"/>
          <w:szCs w:val="24"/>
        </w:rPr>
      </w:pPr>
    </w:p>
    <w:p w:rsidR="00D61008" w:rsidRDefault="0065794E">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 xml:space="preserve">Research shows that overall student achievement does not </w:t>
      </w:r>
      <w:proofErr w:type="gramStart"/>
      <w:r>
        <w:rPr>
          <w:rFonts w:ascii="Times New Roman" w:hAnsi="Times New Roman"/>
          <w:sz w:val="24"/>
          <w:szCs w:val="24"/>
        </w:rPr>
        <w:t>improve,</w:t>
      </w:r>
      <w:proofErr w:type="gramEnd"/>
      <w:r>
        <w:rPr>
          <w:rFonts w:ascii="Times New Roman" w:hAnsi="Times New Roman"/>
          <w:sz w:val="24"/>
          <w:szCs w:val="24"/>
        </w:rPr>
        <w:t xml:space="preserve"> in fact where voucher programs have existed for a length of time,</w:t>
      </w:r>
      <w:r w:rsidR="00B03989">
        <w:rPr>
          <w:rFonts w:ascii="Times New Roman" w:hAnsi="Times New Roman"/>
          <w:sz w:val="24"/>
          <w:szCs w:val="24"/>
        </w:rPr>
        <w:t xml:space="preserve"> traditional </w:t>
      </w:r>
      <w:r w:rsidR="0038749B">
        <w:rPr>
          <w:rFonts w:ascii="Times New Roman" w:hAnsi="Times New Roman"/>
          <w:sz w:val="24"/>
          <w:szCs w:val="24"/>
        </w:rPr>
        <w:t xml:space="preserve">public </w:t>
      </w:r>
      <w:r w:rsidR="00B03989">
        <w:rPr>
          <w:rFonts w:ascii="Times New Roman" w:hAnsi="Times New Roman"/>
          <w:sz w:val="24"/>
          <w:szCs w:val="24"/>
        </w:rPr>
        <w:t xml:space="preserve">schools </w:t>
      </w:r>
      <w:r>
        <w:rPr>
          <w:rFonts w:ascii="Times New Roman" w:hAnsi="Times New Roman"/>
          <w:sz w:val="24"/>
          <w:szCs w:val="24"/>
        </w:rPr>
        <w:t>often outperform the</w:t>
      </w:r>
      <w:r w:rsidR="00B03989">
        <w:rPr>
          <w:rFonts w:ascii="Times New Roman" w:hAnsi="Times New Roman"/>
          <w:sz w:val="24"/>
          <w:szCs w:val="24"/>
        </w:rPr>
        <w:t xml:space="preserve"> schools </w:t>
      </w:r>
      <w:r>
        <w:rPr>
          <w:rFonts w:ascii="Times New Roman" w:hAnsi="Times New Roman"/>
          <w:sz w:val="24"/>
          <w:szCs w:val="24"/>
        </w:rPr>
        <w:t>receiving</w:t>
      </w:r>
      <w:r w:rsidR="00B03989">
        <w:rPr>
          <w:rFonts w:ascii="Times New Roman" w:hAnsi="Times New Roman"/>
          <w:sz w:val="24"/>
          <w:szCs w:val="24"/>
        </w:rPr>
        <w:t xml:space="preserve"> vouchers.</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lastRenderedPageBreak/>
        <w:t>The amount of the voucher is far less than the cost of tuition in a high quality private school, so the majority of participants are only able to attend the most inexpensive and lowest quality schools.</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Article IX, Section 6 of the NC Constitution provides that public funds for education “shall be …used exclusively for establishing and maintaining a uniform system of free public schools.”  Article V Section 2(1) states “the power of taxation shall be exercised…for public purposes only.”</w:t>
      </w:r>
    </w:p>
    <w:p w:rsidR="007750B7" w:rsidRDefault="007750B7" w:rsidP="007750B7">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Private schools that participate in the program are not required to take state proficiency exams, hire licensed teachers, or issue report cards.</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Schools participating in the voucher program are not obligated to admit or accommodate students with disabilities.</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 xml:space="preserve">Schools participating in the voucher program are permitted to discriminate in the admission of students on the basis of race, gender, family income or wealth, disability, and religion.  </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These schools are not required to be accredited by the State Board of Education or any other state of national institution.</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Individuals, institutions, or companies that own or operate private schools do not need to have any experience of expertise in education.  They are not subject to open meeting laws.</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These schools have no requirements regarding curriculum.</w:t>
      </w:r>
    </w:p>
    <w:p w:rsidR="00D61008" w:rsidRDefault="00B03989">
      <w:pPr>
        <w:pStyle w:val="Default"/>
        <w:numPr>
          <w:ilvl w:val="0"/>
          <w:numId w:val="5"/>
        </w:numPr>
        <w:rPr>
          <w:rFonts w:ascii="Times New Roman" w:eastAsia="Times New Roman" w:hAnsi="Times New Roman" w:cs="Times New Roman"/>
          <w:sz w:val="24"/>
          <w:szCs w:val="24"/>
        </w:rPr>
      </w:pPr>
      <w:r>
        <w:rPr>
          <w:rFonts w:ascii="Times New Roman" w:hAnsi="Times New Roman"/>
          <w:sz w:val="24"/>
          <w:szCs w:val="24"/>
        </w:rPr>
        <w:t xml:space="preserve">These schools must administer a “nationally standardized test” of their choosing, </w:t>
      </w:r>
      <w:r w:rsidR="0038749B">
        <w:rPr>
          <w:rFonts w:ascii="Times New Roman" w:hAnsi="Times New Roman"/>
          <w:sz w:val="24"/>
          <w:szCs w:val="24"/>
        </w:rPr>
        <w:t>with</w:t>
      </w:r>
      <w:r>
        <w:rPr>
          <w:rFonts w:ascii="Times New Roman" w:hAnsi="Times New Roman"/>
          <w:sz w:val="24"/>
          <w:szCs w:val="24"/>
        </w:rPr>
        <w:t xml:space="preserve"> measures in the areas of English and mathematics, but </w:t>
      </w:r>
      <w:r w:rsidR="0038749B">
        <w:rPr>
          <w:rFonts w:ascii="Times New Roman" w:hAnsi="Times New Roman"/>
          <w:sz w:val="24"/>
          <w:szCs w:val="24"/>
        </w:rPr>
        <w:t>they are</w:t>
      </w:r>
      <w:r>
        <w:rPr>
          <w:rFonts w:ascii="Times New Roman" w:hAnsi="Times New Roman"/>
          <w:sz w:val="24"/>
          <w:szCs w:val="24"/>
        </w:rPr>
        <w:t xml:space="preserve"> not required to measure proficiency in science, history, social studies or any other studies.  Also, they are not required to demonstrate any increase in student proficiency.</w:t>
      </w:r>
    </w:p>
    <w:p w:rsidR="00D61008" w:rsidRDefault="00D61008">
      <w:pPr>
        <w:pStyle w:val="Default"/>
        <w:rPr>
          <w:rFonts w:ascii="Times New Roman" w:eastAsia="Times New Roman" w:hAnsi="Times New Roman" w:cs="Times New Roman"/>
          <w:sz w:val="24"/>
          <w:szCs w:val="24"/>
        </w:rPr>
      </w:pPr>
    </w:p>
    <w:p w:rsidR="00D61008" w:rsidRDefault="00B03989">
      <w:pPr>
        <w:pStyle w:val="Default"/>
        <w:rPr>
          <w:rFonts w:ascii="Times New Roman" w:eastAsia="Times New Roman" w:hAnsi="Times New Roman" w:cs="Times New Roman"/>
          <w:i/>
          <w:iCs/>
          <w:sz w:val="24"/>
          <w:szCs w:val="24"/>
        </w:rPr>
      </w:pPr>
      <w:r>
        <w:rPr>
          <w:rFonts w:ascii="Times New Roman" w:hAnsi="Times New Roman"/>
          <w:i/>
          <w:iCs/>
          <w:sz w:val="24"/>
          <w:szCs w:val="24"/>
        </w:rPr>
        <w:t>Contact legislators on the Education Appropriations Committees, listed in section on “Raising Per-Pupil Expenditure”.</w:t>
      </w:r>
    </w:p>
    <w:p w:rsidR="00D61008" w:rsidRDefault="00D61008">
      <w:pPr>
        <w:pStyle w:val="Default"/>
        <w:rPr>
          <w:rFonts w:ascii="Times New Roman" w:eastAsia="Times New Roman" w:hAnsi="Times New Roman" w:cs="Times New Roman"/>
          <w:i/>
          <w:iCs/>
          <w:sz w:val="24"/>
          <w:szCs w:val="24"/>
        </w:rPr>
      </w:pPr>
    </w:p>
    <w:p w:rsidR="00D61008" w:rsidRDefault="00B03989">
      <w:pPr>
        <w:pStyle w:val="Default"/>
        <w:rPr>
          <w:rFonts w:ascii="Times New Roman" w:eastAsia="Times New Roman" w:hAnsi="Times New Roman" w:cs="Times New Roman"/>
          <w:b/>
          <w:bCs/>
          <w:sz w:val="24"/>
          <w:szCs w:val="24"/>
        </w:rPr>
      </w:pPr>
      <w:r>
        <w:rPr>
          <w:rFonts w:ascii="Times New Roman" w:hAnsi="Times New Roman"/>
          <w:b/>
          <w:bCs/>
          <w:sz w:val="24"/>
          <w:szCs w:val="24"/>
        </w:rPr>
        <w:t>A-F School Performance Grades</w:t>
      </w:r>
    </w:p>
    <w:p w:rsidR="00D61008" w:rsidRDefault="00D61008">
      <w:pPr>
        <w:pStyle w:val="Default"/>
        <w:rPr>
          <w:rFonts w:ascii="Times New Roman" w:eastAsia="Times New Roman" w:hAnsi="Times New Roman" w:cs="Times New Roman"/>
          <w:b/>
          <w:bCs/>
          <w:sz w:val="24"/>
          <w:szCs w:val="24"/>
        </w:rPr>
      </w:pPr>
    </w:p>
    <w:p w:rsidR="0038749B" w:rsidRDefault="00B03989">
      <w:pPr>
        <w:pStyle w:val="Default"/>
        <w:rPr>
          <w:rFonts w:ascii="Times New Roman" w:hAnsi="Times New Roman"/>
          <w:sz w:val="24"/>
          <w:szCs w:val="24"/>
        </w:rPr>
      </w:pPr>
      <w:r>
        <w:rPr>
          <w:rFonts w:ascii="Times New Roman" w:hAnsi="Times New Roman"/>
          <w:sz w:val="24"/>
          <w:szCs w:val="24"/>
        </w:rPr>
        <w:t>The current A-F grading system</w:t>
      </w:r>
      <w:r w:rsidR="0038749B">
        <w:rPr>
          <w:rFonts w:ascii="Times New Roman" w:hAnsi="Times New Roman"/>
          <w:sz w:val="24"/>
          <w:szCs w:val="24"/>
        </w:rPr>
        <w:t>:</w:t>
      </w:r>
    </w:p>
    <w:p w:rsidR="0038749B" w:rsidRDefault="0038749B" w:rsidP="0038749B">
      <w:pPr>
        <w:pStyle w:val="Default"/>
        <w:numPr>
          <w:ilvl w:val="0"/>
          <w:numId w:val="8"/>
        </w:numPr>
        <w:ind w:left="360"/>
        <w:rPr>
          <w:rFonts w:ascii="Times New Roman" w:hAnsi="Times New Roman"/>
          <w:sz w:val="24"/>
          <w:szCs w:val="24"/>
        </w:rPr>
      </w:pPr>
      <w:r>
        <w:rPr>
          <w:rFonts w:ascii="Times New Roman" w:hAnsi="Times New Roman"/>
          <w:sz w:val="24"/>
          <w:szCs w:val="24"/>
        </w:rPr>
        <w:t>R</w:t>
      </w:r>
      <w:r w:rsidR="00B03989">
        <w:rPr>
          <w:rFonts w:ascii="Times New Roman" w:hAnsi="Times New Roman"/>
          <w:sz w:val="24"/>
          <w:szCs w:val="24"/>
        </w:rPr>
        <w:t>eflects the degree of poverty of the student population more than the potential and growth achievement of these students and the hard work of their teachers.</w:t>
      </w:r>
      <w:r>
        <w:rPr>
          <w:rFonts w:ascii="Times New Roman" w:hAnsi="Times New Roman"/>
          <w:sz w:val="24"/>
          <w:szCs w:val="24"/>
        </w:rPr>
        <w:t xml:space="preserve">  It does not accurately assess the learning in our schools and undervalues student growth and other important measures of schools quality.</w:t>
      </w:r>
      <w:r w:rsidR="00B03989">
        <w:rPr>
          <w:rFonts w:ascii="Times New Roman" w:hAnsi="Times New Roman"/>
          <w:sz w:val="24"/>
          <w:szCs w:val="24"/>
        </w:rPr>
        <w:t xml:space="preserve"> </w:t>
      </w:r>
    </w:p>
    <w:p w:rsidR="00D61008" w:rsidRPr="0038749B" w:rsidRDefault="0038749B" w:rsidP="0038749B">
      <w:pPr>
        <w:pStyle w:val="Default"/>
        <w:numPr>
          <w:ilvl w:val="0"/>
          <w:numId w:val="8"/>
        </w:numPr>
        <w:ind w:left="360"/>
        <w:rPr>
          <w:rFonts w:ascii="Times New Roman" w:eastAsia="Times New Roman" w:hAnsi="Times New Roman" w:cs="Times New Roman"/>
          <w:sz w:val="24"/>
          <w:szCs w:val="24"/>
        </w:rPr>
      </w:pPr>
      <w:r>
        <w:rPr>
          <w:rFonts w:ascii="Times New Roman" w:hAnsi="Times New Roman"/>
          <w:sz w:val="24"/>
          <w:szCs w:val="24"/>
        </w:rPr>
        <w:t>S</w:t>
      </w:r>
      <w:r w:rsidR="00B03989">
        <w:rPr>
          <w:rFonts w:ascii="Times New Roman" w:hAnsi="Times New Roman"/>
          <w:sz w:val="24"/>
          <w:szCs w:val="24"/>
        </w:rPr>
        <w:t>tigmatizes high poverty schools by labeling them failing schools.</w:t>
      </w:r>
      <w:r>
        <w:rPr>
          <w:rFonts w:ascii="Times New Roman" w:hAnsi="Times New Roman"/>
          <w:sz w:val="24"/>
          <w:szCs w:val="24"/>
        </w:rPr>
        <w:t xml:space="preserve">  This could also have negative economic impacts on a community, such as lower home values and sales.</w:t>
      </w:r>
      <w:r w:rsidR="00B03989">
        <w:rPr>
          <w:rFonts w:ascii="Times New Roman" w:hAnsi="Times New Roman"/>
          <w:sz w:val="24"/>
          <w:szCs w:val="24"/>
        </w:rPr>
        <w:t xml:space="preserve"> </w:t>
      </w:r>
    </w:p>
    <w:p w:rsidR="00D61008" w:rsidRDefault="00B03989" w:rsidP="0038749B">
      <w:pPr>
        <w:pStyle w:val="Default"/>
        <w:numPr>
          <w:ilvl w:val="0"/>
          <w:numId w:val="8"/>
        </w:numPr>
        <w:ind w:left="360"/>
        <w:rPr>
          <w:rFonts w:ascii="Times New Roman" w:eastAsia="Times New Roman" w:hAnsi="Times New Roman" w:cs="Times New Roman"/>
          <w:sz w:val="24"/>
          <w:szCs w:val="24"/>
        </w:rPr>
      </w:pPr>
      <w:r>
        <w:rPr>
          <w:rFonts w:ascii="Times New Roman" w:hAnsi="Times New Roman"/>
          <w:sz w:val="24"/>
          <w:szCs w:val="24"/>
        </w:rPr>
        <w:t>Could result in more attention to borderline students while underserving the lowest and highest performing students</w:t>
      </w:r>
    </w:p>
    <w:p w:rsidR="00D61008" w:rsidRPr="0038749B" w:rsidRDefault="00B03989" w:rsidP="0038749B">
      <w:pPr>
        <w:pStyle w:val="Default"/>
        <w:numPr>
          <w:ilvl w:val="0"/>
          <w:numId w:val="8"/>
        </w:numPr>
        <w:ind w:left="360"/>
        <w:rPr>
          <w:rFonts w:ascii="Times New Roman" w:eastAsia="Times New Roman" w:hAnsi="Times New Roman" w:cs="Times New Roman"/>
          <w:sz w:val="24"/>
          <w:szCs w:val="24"/>
        </w:rPr>
      </w:pPr>
      <w:r>
        <w:rPr>
          <w:rFonts w:ascii="Times New Roman" w:hAnsi="Times New Roman"/>
          <w:sz w:val="24"/>
          <w:szCs w:val="24"/>
        </w:rPr>
        <w:t>Do</w:t>
      </w:r>
      <w:r w:rsidR="007750B7">
        <w:rPr>
          <w:rFonts w:ascii="Times New Roman" w:hAnsi="Times New Roman"/>
          <w:sz w:val="24"/>
          <w:szCs w:val="24"/>
        </w:rPr>
        <w:t>es</w:t>
      </w:r>
      <w:r>
        <w:rPr>
          <w:rFonts w:ascii="Times New Roman" w:hAnsi="Times New Roman"/>
          <w:sz w:val="24"/>
          <w:szCs w:val="24"/>
        </w:rPr>
        <w:t xml:space="preserve"> not come with </w:t>
      </w:r>
      <w:r w:rsidR="007750B7">
        <w:rPr>
          <w:rFonts w:ascii="Times New Roman" w:hAnsi="Times New Roman"/>
          <w:sz w:val="24"/>
          <w:szCs w:val="24"/>
        </w:rPr>
        <w:t xml:space="preserve">the </w:t>
      </w:r>
      <w:r>
        <w:rPr>
          <w:rFonts w:ascii="Times New Roman" w:hAnsi="Times New Roman"/>
          <w:sz w:val="24"/>
          <w:szCs w:val="24"/>
        </w:rPr>
        <w:t>resources/financial support to improve grades</w:t>
      </w:r>
    </w:p>
    <w:p w:rsidR="0038749B" w:rsidRDefault="0038749B" w:rsidP="0038749B">
      <w:pPr>
        <w:pStyle w:val="Default"/>
        <w:ind w:left="262"/>
        <w:rPr>
          <w:rFonts w:ascii="Times New Roman" w:eastAsia="Times New Roman" w:hAnsi="Times New Roman" w:cs="Times New Roman"/>
          <w:sz w:val="24"/>
          <w:szCs w:val="24"/>
        </w:rPr>
      </w:pPr>
    </w:p>
    <w:p w:rsidR="0038749B" w:rsidRDefault="0038749B" w:rsidP="0038749B">
      <w:pPr>
        <w:pStyle w:val="Default"/>
        <w:rPr>
          <w:rFonts w:ascii="Times New Roman" w:eastAsia="Times New Roman" w:hAnsi="Times New Roman" w:cs="Times New Roman"/>
          <w:sz w:val="24"/>
          <w:szCs w:val="24"/>
        </w:rPr>
      </w:pPr>
      <w:r>
        <w:rPr>
          <w:rFonts w:ascii="Times New Roman" w:hAnsi="Times New Roman"/>
          <w:sz w:val="24"/>
          <w:szCs w:val="24"/>
        </w:rPr>
        <w:t xml:space="preserve">We support the passage of House bill 803 that would take growth achievement more into account by changing the formula from 80% achievement and 20% growth to 50% achievement and 50% growth. </w:t>
      </w:r>
    </w:p>
    <w:p w:rsidR="007750B7" w:rsidRDefault="007750B7">
      <w:pPr>
        <w:pStyle w:val="Default"/>
        <w:rPr>
          <w:rFonts w:ascii="Times New Roman" w:hAnsi="Times New Roman"/>
          <w:i/>
          <w:iCs/>
          <w:sz w:val="24"/>
          <w:szCs w:val="24"/>
        </w:rPr>
      </w:pPr>
    </w:p>
    <w:p w:rsidR="00D61008" w:rsidRDefault="00B03989">
      <w:pPr>
        <w:pStyle w:val="Default"/>
      </w:pPr>
      <w:r>
        <w:rPr>
          <w:rFonts w:ascii="Times New Roman" w:hAnsi="Times New Roman"/>
          <w:i/>
          <w:iCs/>
          <w:sz w:val="24"/>
          <w:szCs w:val="24"/>
        </w:rPr>
        <w:t>Contact your local legislators.</w:t>
      </w:r>
    </w:p>
    <w:sectPr w:rsidR="00D61008" w:rsidSect="00F814B1">
      <w:headerReference w:type="default" r:id="rId56"/>
      <w:footerReference w:type="default" r:id="rId57"/>
      <w:pgSz w:w="12240" w:h="15840"/>
      <w:pgMar w:top="1080" w:right="1440" w:bottom="108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E3" w:rsidRDefault="00EB73E3">
      <w:r>
        <w:separator/>
      </w:r>
    </w:p>
  </w:endnote>
  <w:endnote w:type="continuationSeparator" w:id="0">
    <w:p w:rsidR="00EB73E3" w:rsidRDefault="00EB7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08" w:rsidRDefault="00D610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E3" w:rsidRDefault="00EB73E3">
      <w:r>
        <w:separator/>
      </w:r>
    </w:p>
  </w:footnote>
  <w:footnote w:type="continuationSeparator" w:id="0">
    <w:p w:rsidR="00EB73E3" w:rsidRDefault="00EB7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08" w:rsidRDefault="00D610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0839"/>
    <w:multiLevelType w:val="hybridMultilevel"/>
    <w:tmpl w:val="41027C28"/>
    <w:lvl w:ilvl="0" w:tplc="78F617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6032F99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D94449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A52CF9B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5EB4A49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99C23B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AB24D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021A054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9DABFF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nsid w:val="300E4485"/>
    <w:multiLevelType w:val="hybridMultilevel"/>
    <w:tmpl w:val="BC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F05FC"/>
    <w:multiLevelType w:val="hybridMultilevel"/>
    <w:tmpl w:val="7444D8C6"/>
    <w:styleLink w:val="BulletBig"/>
    <w:lvl w:ilvl="0" w:tplc="DE52823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64E06C2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FF088C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C5CCAAF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8D0EB28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0124FB5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660718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AE78D15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17047D5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nsid w:val="4DC006C9"/>
    <w:multiLevelType w:val="hybridMultilevel"/>
    <w:tmpl w:val="0E7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D74BA"/>
    <w:multiLevelType w:val="hybridMultilevel"/>
    <w:tmpl w:val="8A94DAA0"/>
    <w:styleLink w:val="Bullet"/>
    <w:lvl w:ilvl="0" w:tplc="E4F2DBDC">
      <w:start w:val="1"/>
      <w:numFmt w:val="bullet"/>
      <w:lvlText w:val="•"/>
      <w:lvlJc w:val="left"/>
      <w:pPr>
        <w:tabs>
          <w:tab w:val="num" w:pos="1276"/>
        </w:tabs>
        <w:ind w:left="1636" w:hanging="556"/>
      </w:pPr>
      <w:rPr>
        <w:rFonts w:hAnsi="Arial Unicode MS"/>
        <w:caps w:val="0"/>
        <w:smallCaps w:val="0"/>
        <w:strike w:val="0"/>
        <w:dstrike w:val="0"/>
        <w:outline w:val="0"/>
        <w:emboss w:val="0"/>
        <w:imprint w:val="0"/>
        <w:spacing w:val="0"/>
        <w:w w:val="100"/>
        <w:kern w:val="0"/>
        <w:position w:val="-2"/>
        <w:highlight w:val="none"/>
        <w:vertAlign w:val="baseline"/>
      </w:rPr>
    </w:lvl>
    <w:lvl w:ilvl="1" w:tplc="189EB8C8">
      <w:start w:val="1"/>
      <w:numFmt w:val="bullet"/>
      <w:lvlText w:val="•"/>
      <w:lvlJc w:val="left"/>
      <w:pPr>
        <w:tabs>
          <w:tab w:val="num" w:pos="1456"/>
        </w:tabs>
        <w:ind w:left="1816" w:hanging="556"/>
      </w:pPr>
      <w:rPr>
        <w:rFonts w:hAnsi="Arial Unicode MS"/>
        <w:caps w:val="0"/>
        <w:smallCaps w:val="0"/>
        <w:strike w:val="0"/>
        <w:dstrike w:val="0"/>
        <w:outline w:val="0"/>
        <w:emboss w:val="0"/>
        <w:imprint w:val="0"/>
        <w:spacing w:val="0"/>
        <w:w w:val="100"/>
        <w:kern w:val="0"/>
        <w:position w:val="-2"/>
        <w:highlight w:val="none"/>
        <w:vertAlign w:val="baseline"/>
      </w:rPr>
    </w:lvl>
    <w:lvl w:ilvl="2" w:tplc="4AAC2F7E">
      <w:start w:val="1"/>
      <w:numFmt w:val="bullet"/>
      <w:lvlText w:val="•"/>
      <w:lvlJc w:val="left"/>
      <w:pPr>
        <w:tabs>
          <w:tab w:val="num" w:pos="1636"/>
        </w:tabs>
        <w:ind w:left="1996" w:hanging="556"/>
      </w:pPr>
      <w:rPr>
        <w:rFonts w:hAnsi="Arial Unicode MS"/>
        <w:caps w:val="0"/>
        <w:smallCaps w:val="0"/>
        <w:strike w:val="0"/>
        <w:dstrike w:val="0"/>
        <w:outline w:val="0"/>
        <w:emboss w:val="0"/>
        <w:imprint w:val="0"/>
        <w:spacing w:val="0"/>
        <w:w w:val="100"/>
        <w:kern w:val="0"/>
        <w:position w:val="-2"/>
        <w:highlight w:val="none"/>
        <w:vertAlign w:val="baseline"/>
      </w:rPr>
    </w:lvl>
    <w:lvl w:ilvl="3" w:tplc="4500634E">
      <w:start w:val="1"/>
      <w:numFmt w:val="bullet"/>
      <w:lvlText w:val="•"/>
      <w:lvlJc w:val="left"/>
      <w:pPr>
        <w:tabs>
          <w:tab w:val="num" w:pos="1816"/>
        </w:tabs>
        <w:ind w:left="2176" w:hanging="556"/>
      </w:pPr>
      <w:rPr>
        <w:rFonts w:hAnsi="Arial Unicode MS"/>
        <w:caps w:val="0"/>
        <w:smallCaps w:val="0"/>
        <w:strike w:val="0"/>
        <w:dstrike w:val="0"/>
        <w:outline w:val="0"/>
        <w:emboss w:val="0"/>
        <w:imprint w:val="0"/>
        <w:spacing w:val="0"/>
        <w:w w:val="100"/>
        <w:kern w:val="0"/>
        <w:position w:val="-2"/>
        <w:highlight w:val="none"/>
        <w:vertAlign w:val="baseline"/>
      </w:rPr>
    </w:lvl>
    <w:lvl w:ilvl="4" w:tplc="0D64FA14">
      <w:start w:val="1"/>
      <w:numFmt w:val="bullet"/>
      <w:lvlText w:val="•"/>
      <w:lvlJc w:val="left"/>
      <w:pPr>
        <w:tabs>
          <w:tab w:val="num" w:pos="1996"/>
        </w:tabs>
        <w:ind w:left="2356" w:hanging="556"/>
      </w:pPr>
      <w:rPr>
        <w:rFonts w:hAnsi="Arial Unicode MS"/>
        <w:caps w:val="0"/>
        <w:smallCaps w:val="0"/>
        <w:strike w:val="0"/>
        <w:dstrike w:val="0"/>
        <w:outline w:val="0"/>
        <w:emboss w:val="0"/>
        <w:imprint w:val="0"/>
        <w:spacing w:val="0"/>
        <w:w w:val="100"/>
        <w:kern w:val="0"/>
        <w:position w:val="-2"/>
        <w:highlight w:val="none"/>
        <w:vertAlign w:val="baseline"/>
      </w:rPr>
    </w:lvl>
    <w:lvl w:ilvl="5" w:tplc="6730F64A">
      <w:start w:val="1"/>
      <w:numFmt w:val="bullet"/>
      <w:lvlText w:val="•"/>
      <w:lvlJc w:val="left"/>
      <w:pPr>
        <w:tabs>
          <w:tab w:val="num" w:pos="2176"/>
        </w:tabs>
        <w:ind w:left="2536" w:hanging="556"/>
      </w:pPr>
      <w:rPr>
        <w:rFonts w:hAnsi="Arial Unicode MS"/>
        <w:caps w:val="0"/>
        <w:smallCaps w:val="0"/>
        <w:strike w:val="0"/>
        <w:dstrike w:val="0"/>
        <w:outline w:val="0"/>
        <w:emboss w:val="0"/>
        <w:imprint w:val="0"/>
        <w:spacing w:val="0"/>
        <w:w w:val="100"/>
        <w:kern w:val="0"/>
        <w:position w:val="-2"/>
        <w:highlight w:val="none"/>
        <w:vertAlign w:val="baseline"/>
      </w:rPr>
    </w:lvl>
    <w:lvl w:ilvl="6" w:tplc="12A210AC">
      <w:start w:val="1"/>
      <w:numFmt w:val="bullet"/>
      <w:lvlText w:val="•"/>
      <w:lvlJc w:val="left"/>
      <w:pPr>
        <w:tabs>
          <w:tab w:val="num" w:pos="2356"/>
        </w:tabs>
        <w:ind w:left="2716" w:hanging="556"/>
      </w:pPr>
      <w:rPr>
        <w:rFonts w:hAnsi="Arial Unicode MS"/>
        <w:caps w:val="0"/>
        <w:smallCaps w:val="0"/>
        <w:strike w:val="0"/>
        <w:dstrike w:val="0"/>
        <w:outline w:val="0"/>
        <w:emboss w:val="0"/>
        <w:imprint w:val="0"/>
        <w:spacing w:val="0"/>
        <w:w w:val="100"/>
        <w:kern w:val="0"/>
        <w:position w:val="-2"/>
        <w:highlight w:val="none"/>
        <w:vertAlign w:val="baseline"/>
      </w:rPr>
    </w:lvl>
    <w:lvl w:ilvl="7" w:tplc="DEFC1762">
      <w:start w:val="1"/>
      <w:numFmt w:val="bullet"/>
      <w:lvlText w:val="•"/>
      <w:lvlJc w:val="left"/>
      <w:pPr>
        <w:tabs>
          <w:tab w:val="num" w:pos="2536"/>
        </w:tabs>
        <w:ind w:left="2896" w:hanging="556"/>
      </w:pPr>
      <w:rPr>
        <w:rFonts w:hAnsi="Arial Unicode MS"/>
        <w:caps w:val="0"/>
        <w:smallCaps w:val="0"/>
        <w:strike w:val="0"/>
        <w:dstrike w:val="0"/>
        <w:outline w:val="0"/>
        <w:emboss w:val="0"/>
        <w:imprint w:val="0"/>
        <w:spacing w:val="0"/>
        <w:w w:val="100"/>
        <w:kern w:val="0"/>
        <w:position w:val="-2"/>
        <w:highlight w:val="none"/>
        <w:vertAlign w:val="baseline"/>
      </w:rPr>
    </w:lvl>
    <w:lvl w:ilvl="8" w:tplc="59AA3A5C">
      <w:start w:val="1"/>
      <w:numFmt w:val="bullet"/>
      <w:lvlText w:val="•"/>
      <w:lvlJc w:val="left"/>
      <w:pPr>
        <w:tabs>
          <w:tab w:val="num" w:pos="2716"/>
        </w:tabs>
        <w:ind w:left="3076" w:hanging="55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564145F6"/>
    <w:multiLevelType w:val="hybridMultilevel"/>
    <w:tmpl w:val="8A94DAA0"/>
    <w:numStyleLink w:val="Bullet"/>
  </w:abstractNum>
  <w:abstractNum w:abstractNumId="6">
    <w:nsid w:val="66CC635A"/>
    <w:multiLevelType w:val="hybridMultilevel"/>
    <w:tmpl w:val="7444D8C6"/>
    <w:numStyleLink w:val="BulletBig"/>
  </w:abstractNum>
  <w:abstractNum w:abstractNumId="7">
    <w:nsid w:val="6A133004"/>
    <w:multiLevelType w:val="hybridMultilevel"/>
    <w:tmpl w:val="7F08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D61008"/>
    <w:rsid w:val="0038749B"/>
    <w:rsid w:val="003B72F9"/>
    <w:rsid w:val="003E100A"/>
    <w:rsid w:val="0065794E"/>
    <w:rsid w:val="00710A62"/>
    <w:rsid w:val="007750B7"/>
    <w:rsid w:val="0083760D"/>
    <w:rsid w:val="00865F45"/>
    <w:rsid w:val="00950675"/>
    <w:rsid w:val="00B03989"/>
    <w:rsid w:val="00B03AD6"/>
    <w:rsid w:val="00D61008"/>
    <w:rsid w:val="00EB73E3"/>
    <w:rsid w:val="00F41C22"/>
    <w:rsid w:val="00F81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14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4B1"/>
    <w:rPr>
      <w:u w:val="single"/>
    </w:rPr>
  </w:style>
  <w:style w:type="paragraph" w:customStyle="1" w:styleId="Default">
    <w:name w:val="Default"/>
    <w:rsid w:val="00F814B1"/>
    <w:rPr>
      <w:rFonts w:ascii="Helvetica" w:hAnsi="Helvetica" w:cs="Arial Unicode MS"/>
      <w:color w:val="000000"/>
      <w:sz w:val="22"/>
      <w:szCs w:val="22"/>
    </w:rPr>
  </w:style>
  <w:style w:type="character" w:customStyle="1" w:styleId="None">
    <w:name w:val="None"/>
    <w:rsid w:val="00F814B1"/>
  </w:style>
  <w:style w:type="character" w:customStyle="1" w:styleId="Hyperlink0">
    <w:name w:val="Hyperlink.0"/>
    <w:basedOn w:val="None"/>
    <w:rsid w:val="00F814B1"/>
    <w:rPr>
      <w:color w:val="0432FF"/>
      <w:u w:val="single"/>
    </w:rPr>
  </w:style>
  <w:style w:type="character" w:customStyle="1" w:styleId="Hyperlink1">
    <w:name w:val="Hyperlink.1"/>
    <w:basedOn w:val="Hyperlink"/>
    <w:rsid w:val="00F814B1"/>
    <w:rPr>
      <w:u w:val="single"/>
    </w:rPr>
  </w:style>
  <w:style w:type="numbering" w:customStyle="1" w:styleId="Bullet">
    <w:name w:val="Bullet"/>
    <w:rsid w:val="00F814B1"/>
    <w:pPr>
      <w:numPr>
        <w:numId w:val="1"/>
      </w:numPr>
    </w:pPr>
  </w:style>
  <w:style w:type="numbering" w:customStyle="1" w:styleId="BulletBig">
    <w:name w:val="Bullet Big"/>
    <w:rsid w:val="00F814B1"/>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rPr>
  </w:style>
  <w:style w:type="character" w:customStyle="1" w:styleId="Hyperlink1">
    <w:name w:val="Hyperlink.1"/>
    <w:basedOn w:val="Hyperlink"/>
    <w:rPr>
      <w:u w:val="single"/>
    </w:rPr>
  </w:style>
  <w:style w:type="numbering" w:customStyle="1" w:styleId="Bullet">
    <w:name w:val="Bullet"/>
    <w:pPr>
      <w:numPr>
        <w:numId w:val="1"/>
      </w:numPr>
    </w:pPr>
  </w:style>
  <w:style w:type="numbering" w:customStyle="1" w:styleId="BulletBig">
    <w:name w:val="Bullet Big"/>
    <w:pPr>
      <w:numPr>
        <w:numId w:val="4"/>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usi.Hamilton@ncleg.net?subject=" TargetMode="External"/><Relationship Id="rId18" Type="http://schemas.openxmlformats.org/officeDocument/2006/relationships/hyperlink" Target="mailto:SenateE-mail@ncleg.net?subject=" TargetMode="External"/><Relationship Id="rId26" Type="http://schemas.openxmlformats.org/officeDocument/2006/relationships/hyperlink" Target="mailto:Jon.Hardister@ncleg.net?subject=" TargetMode="External"/><Relationship Id="rId39" Type="http://schemas.openxmlformats.org/officeDocument/2006/relationships/hyperlink" Target="mailto:jerry.tillman@ncleg.net?subject=" TargetMode="External"/><Relationship Id="rId21" Type="http://schemas.openxmlformats.org/officeDocument/2006/relationships/hyperlink" Target="mailto:Bert.Jones@ncleg.net?subject=" TargetMode="External"/><Relationship Id="rId34" Type="http://schemas.openxmlformats.org/officeDocument/2006/relationships/hyperlink" Target="mailto:david.curtis@ncleg.net?subject=" TargetMode="External"/><Relationship Id="rId42" Type="http://schemas.openxmlformats.org/officeDocument/2006/relationships/hyperlink" Target="mailto:rob.bryan@ncleg.net?subject=" TargetMode="External"/><Relationship Id="rId47" Type="http://schemas.openxmlformats.org/officeDocument/2006/relationships/hyperlink" Target="mailto:larry.bell@ncleg.net?subject=" TargetMode="External"/><Relationship Id="rId50" Type="http://schemas.openxmlformats.org/officeDocument/2006/relationships/hyperlink" Target="mailto:jeffrey.elmore@ncleg.net?subject=" TargetMode="External"/><Relationship Id="rId55" Type="http://schemas.openxmlformats.org/officeDocument/2006/relationships/hyperlink" Target="mailto:william.richardson@ncleg.net?subject=" TargetMode="External"/><Relationship Id="rId7" Type="http://schemas.openxmlformats.org/officeDocument/2006/relationships/hyperlink" Target="mailto:bbechard@mac.com" TargetMode="External"/><Relationship Id="rId12" Type="http://schemas.openxmlformats.org/officeDocument/2006/relationships/hyperlink" Target="mailto:Frank.Iler@ncleg.net?subject=" TargetMode="External"/><Relationship Id="rId17" Type="http://schemas.openxmlformats.org/officeDocument/2006/relationships/hyperlink" Target="mailto:HouseE-mail@ncleg.net?subject=" TargetMode="External"/><Relationship Id="rId25" Type="http://schemas.openxmlformats.org/officeDocument/2006/relationships/hyperlink" Target="mailto:Cecil.Brockman@ncleg.net?subject=" TargetMode="External"/><Relationship Id="rId33" Type="http://schemas.openxmlformats.org/officeDocument/2006/relationships/hyperlink" Target="mailto:dan.soucek@ncleg.net?subject=" TargetMode="External"/><Relationship Id="rId38" Type="http://schemas.openxmlformats.org/officeDocument/2006/relationships/hyperlink" Target="mailto:erica.smith-ingram@ncleg.net?subject=" TargetMode="External"/><Relationship Id="rId46" Type="http://schemas.openxmlformats.org/officeDocument/2006/relationships/hyperlink" Target="mailto:chris.whitmire@ncleg.net?subject="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ternetE-Mail@ncleg.net?subject=" TargetMode="External"/><Relationship Id="rId20" Type="http://schemas.openxmlformats.org/officeDocument/2006/relationships/hyperlink" Target="mailto:Jeffrey.Elmore@ncleg.net?subject=" TargetMode="External"/><Relationship Id="rId29" Type="http://schemas.openxmlformats.org/officeDocument/2006/relationships/hyperlink" Target="mailto:Craig.Horn@ncleg.net?subject=" TargetMode="External"/><Relationship Id="rId41" Type="http://schemas.openxmlformats.org/officeDocument/2006/relationships/hyperlink" Target="mailto:hugh.blackwell@ncleg.net?subject=" TargetMode="External"/><Relationship Id="rId54" Type="http://schemas.openxmlformats.org/officeDocument/2006/relationships/hyperlink" Target="mailto:mickey.michaux@ncleg.net?sub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Millis@ncleg.net?subject=" TargetMode="External"/><Relationship Id="rId24" Type="http://schemas.openxmlformats.org/officeDocument/2006/relationships/hyperlink" Target="mailto:Chris.Malone@ncleg.net?subject=" TargetMode="External"/><Relationship Id="rId32" Type="http://schemas.openxmlformats.org/officeDocument/2006/relationships/hyperlink" Target="mailto:chad.barefoot@ncleg.net?subject=" TargetMode="External"/><Relationship Id="rId37" Type="http://schemas.openxmlformats.org/officeDocument/2006/relationships/hyperlink" Target="mailto:bob.rucho@ncleg.net?subject=" TargetMode="External"/><Relationship Id="rId40" Type="http://schemas.openxmlformats.org/officeDocument/2006/relationships/hyperlink" Target="mailto:joyce.waddell@ncleg.net?subject=" TargetMode="External"/><Relationship Id="rId45" Type="http://schemas.openxmlformats.org/officeDocument/2006/relationships/hyperlink" Target="mailto:paul.stam@ncleg.net?subject=" TargetMode="External"/><Relationship Id="rId53" Type="http://schemas.openxmlformats.org/officeDocument/2006/relationships/hyperlink" Target="mailto:marvin.lucas@ncleg.net?subjec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ick.Catlin@ncleg.net?subject=" TargetMode="External"/><Relationship Id="rId23" Type="http://schemas.openxmlformats.org/officeDocument/2006/relationships/hyperlink" Target="mailto:Edward.Hanes@ncleg.net?subject=" TargetMode="External"/><Relationship Id="rId28" Type="http://schemas.openxmlformats.org/officeDocument/2006/relationships/hyperlink" Target="mailto:Tricia.Cotham@ncleg.net?subject=" TargetMode="External"/><Relationship Id="rId36" Type="http://schemas.openxmlformats.org/officeDocument/2006/relationships/hyperlink" Target="mailto:fletcher.hartsell@ncleg.net?subject=" TargetMode="External"/><Relationship Id="rId49" Type="http://schemas.openxmlformats.org/officeDocument/2006/relationships/hyperlink" Target="mailto:debra.conrad@ncleg.net?subject=" TargetMode="External"/><Relationship Id="rId57" Type="http://schemas.openxmlformats.org/officeDocument/2006/relationships/footer" Target="footer1.xml"/><Relationship Id="rId10" Type="http://schemas.openxmlformats.org/officeDocument/2006/relationships/hyperlink" Target="mailto:Michael.Lee@ncleg.net?subject=" TargetMode="External"/><Relationship Id="rId19" Type="http://schemas.openxmlformats.org/officeDocument/2006/relationships/hyperlink" Target="mailto:Rob.Bryan@ncleg.net?subject=" TargetMode="External"/><Relationship Id="rId31" Type="http://schemas.openxmlformats.org/officeDocument/2006/relationships/hyperlink" Target="mailto:tom.apodaca@ncleg.net?subject=" TargetMode="External"/><Relationship Id="rId44" Type="http://schemas.openxmlformats.org/officeDocument/2006/relationships/hyperlink" Target="mailto:rosa.gill@ncleg.net?subject=" TargetMode="External"/><Relationship Id="rId52" Type="http://schemas.openxmlformats.org/officeDocument/2006/relationships/hyperlink" Target="mailto:kyle.hall@ncleg.net?subject="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Bill.Rabon@ncleg.net?subject=" TargetMode="External"/><Relationship Id="rId14" Type="http://schemas.openxmlformats.org/officeDocument/2006/relationships/hyperlink" Target="mailto:Ted.Davis@ncleg.net?subject=" TargetMode="External"/><Relationship Id="rId22" Type="http://schemas.openxmlformats.org/officeDocument/2006/relationships/hyperlink" Target="mailto:Hugh.Blackwell@ncleg.net?subject=" TargetMode="External"/><Relationship Id="rId27" Type="http://schemas.openxmlformats.org/officeDocument/2006/relationships/hyperlink" Target="mailto:Dennis.Riddell@ncleg.net?subject=" TargetMode="External"/><Relationship Id="rId30" Type="http://schemas.openxmlformats.org/officeDocument/2006/relationships/hyperlink" Target="mailto:Rena.Turner@ncleg.net?subject=" TargetMode="External"/><Relationship Id="rId35" Type="http://schemas.openxmlformats.org/officeDocument/2006/relationships/hyperlink" Target="mailto:don.davis@ncleg.net?subject=" TargetMode="External"/><Relationship Id="rId43" Type="http://schemas.openxmlformats.org/officeDocument/2006/relationships/hyperlink" Target="mailto:craig.horn@ncleg.net?subject=" TargetMode="External"/><Relationship Id="rId48" Type="http://schemas.openxmlformats.org/officeDocument/2006/relationships/hyperlink" Target="mailto:cecil.brockman@ncleg.net?subject=" TargetMode="External"/><Relationship Id="rId56"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hyperlink" Target="mailto:john.fraley@ncleg.net?subject="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rot="0"/>
          <a:lstStyle/>
          <a:p>
            <a:pPr>
              <a:defRPr sz="1200" b="0" i="0" u="none" strike="noStrike">
                <a:solidFill>
                  <a:srgbClr val="000000"/>
                </a:solidFill>
                <a:latin typeface="Helvetica"/>
              </a:defRPr>
            </a:pPr>
            <a:r>
              <a:rPr lang="en-US" sz="1200" b="0" i="0" u="none" strike="noStrike">
                <a:solidFill>
                  <a:srgbClr val="000000"/>
                </a:solidFill>
                <a:latin typeface="Helvetica"/>
              </a:rPr>
              <a:t>Number of Contacts with Legislators</a:t>
            </a:r>
          </a:p>
        </c:rich>
      </c:tx>
      <c:layout>
        <c:manualLayout>
          <c:xMode val="edge"/>
          <c:yMode val="edge"/>
          <c:x val="0.25906200000000001"/>
          <c:y val="0"/>
          <c:w val="0.48187500000000033"/>
          <c:h val="8.2802500000000015E-2"/>
        </c:manualLayout>
      </c:layout>
      <c:overlay val="1"/>
      <c:spPr>
        <a:noFill/>
        <a:effectLst/>
      </c:spPr>
    </c:title>
    <c:plotArea>
      <c:layout>
        <c:manualLayout>
          <c:layoutTarget val="inner"/>
          <c:xMode val="edge"/>
          <c:yMode val="edge"/>
          <c:x val="6.9211400000000034E-2"/>
          <c:y val="8.2802500000000015E-2"/>
          <c:w val="0.92578900000000064"/>
          <c:h val="0.78845500000000002"/>
        </c:manualLayout>
      </c:layout>
      <c:barChart>
        <c:barDir val="col"/>
        <c:grouping val="clustered"/>
        <c:ser>
          <c:idx val="0"/>
          <c:order val="0"/>
          <c:tx>
            <c:v/>
          </c:tx>
          <c:spPr>
            <a:solidFill>
              <a:srgbClr val="2E578C"/>
            </a:solidFill>
            <a:ln w="12700" cap="flat">
              <a:noFill/>
              <a:miter lim="400000"/>
            </a:ln>
            <a:effectLst/>
          </c:spPr>
          <c:dPt>
            <c:idx val="0"/>
            <c:invertIfNegative val="1"/>
          </c:dPt>
          <c:dPt>
            <c:idx val="1"/>
            <c:invertIfNegative val="1"/>
            <c:spPr>
              <a:solidFill>
                <a:srgbClr val="5D9648"/>
              </a:solidFill>
              <a:ln w="12700" cap="flat">
                <a:noFill/>
                <a:miter lim="400000"/>
              </a:ln>
              <a:effectLst/>
            </c:spPr>
          </c:dPt>
          <c:dPt>
            <c:idx val="2"/>
            <c:invertIfNegative val="1"/>
            <c:spPr>
              <a:solidFill>
                <a:srgbClr val="E7A13D"/>
              </a:solidFill>
              <a:ln w="12700" cap="flat">
                <a:noFill/>
                <a:miter lim="400000"/>
              </a:ln>
              <a:effectLst/>
            </c:spPr>
          </c:dPt>
          <c:dPt>
            <c:idx val="3"/>
            <c:invertIfNegative val="1"/>
            <c:spPr>
              <a:solidFill>
                <a:srgbClr val="BC2D30"/>
              </a:solidFill>
              <a:ln w="12700" cap="flat">
                <a:noFill/>
                <a:miter lim="400000"/>
              </a:ln>
              <a:effectLst/>
            </c:spPr>
          </c:dPt>
          <c:dPt>
            <c:idx val="4"/>
            <c:invertIfNegative val="1"/>
            <c:spPr>
              <a:solidFill>
                <a:srgbClr val="6F3D79"/>
              </a:solidFill>
              <a:ln w="12700" cap="flat">
                <a:noFill/>
                <a:miter lim="400000"/>
              </a:ln>
              <a:effectLst/>
            </c:spPr>
          </c:dPt>
          <c:cat>
            <c:strLit>
              <c:ptCount val="5"/>
              <c:pt idx="0">
                <c:v>ASD</c:v>
              </c:pt>
              <c:pt idx="1">
                <c:v>Per-Pupil $</c:v>
              </c:pt>
              <c:pt idx="2">
                <c:v>Vouchers</c:v>
              </c:pt>
              <c:pt idx="3">
                <c:v>A - F Grades</c:v>
              </c:pt>
              <c:pt idx="4">
                <c:v>Goal</c:v>
              </c:pt>
            </c:strLit>
          </c:cat>
          <c:val>
            <c:numLit>
              <c:formatCode>General</c:formatCode>
              <c:ptCount val="5"/>
              <c:pt idx="0">
                <c:v>22</c:v>
              </c:pt>
              <c:pt idx="1">
                <c:v>36</c:v>
              </c:pt>
              <c:pt idx="2">
                <c:v>1</c:v>
              </c:pt>
              <c:pt idx="3">
                <c:v>1</c:v>
              </c:pt>
              <c:pt idx="4">
                <c:v>100</c:v>
              </c:pt>
            </c:numLit>
          </c:val>
        </c:ser>
        <c:gapWidth val="10"/>
        <c:overlap val="-40"/>
        <c:axId val="59634816"/>
        <c:axId val="59636352"/>
      </c:barChart>
      <c:catAx>
        <c:axId val="59634816"/>
        <c:scaling>
          <c:orientation val="minMax"/>
        </c:scaling>
        <c:axPos val="b"/>
        <c:numFmt formatCode="General" sourceLinked="0"/>
        <c:maj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a:defRPr>
            </a:pPr>
            <a:endParaRPr lang="en-US"/>
          </a:p>
        </c:txPr>
        <c:crossAx val="59636352"/>
        <c:crosses val="autoZero"/>
        <c:auto val="1"/>
        <c:lblAlgn val="ctr"/>
        <c:lblOffset val="100"/>
        <c:noMultiLvlLbl val="1"/>
      </c:catAx>
      <c:valAx>
        <c:axId val="59636352"/>
        <c:scaling>
          <c:orientation val="minMax"/>
        </c:scaling>
        <c:axPos val="l"/>
        <c:majorGridlines>
          <c:spPr>
            <a:ln w="3175" cap="flat">
              <a:solidFill>
                <a:srgbClr val="B8B8B8"/>
              </a:solidFill>
              <a:prstDash val="solid"/>
              <a:miter lim="400000"/>
            </a:ln>
          </c:spPr>
        </c:majorGridlines>
        <c:numFmt formatCode="General" sourceLinked="0"/>
        <c:majorTickMark val="none"/>
        <c:tickLblPos val="nextTo"/>
        <c:spPr>
          <a:ln w="12700" cap="flat">
            <a:noFill/>
            <a:prstDash val="solid"/>
            <a:miter lim="400000"/>
          </a:ln>
        </c:spPr>
        <c:txPr>
          <a:bodyPr rot="0"/>
          <a:lstStyle/>
          <a:p>
            <a:pPr>
              <a:defRPr sz="1000" b="0" i="0" u="none" strike="noStrike">
                <a:solidFill>
                  <a:srgbClr val="000000"/>
                </a:solidFill>
                <a:latin typeface="Helvetica"/>
              </a:defRPr>
            </a:pPr>
            <a:endParaRPr lang="en-US"/>
          </a:p>
        </c:txPr>
        <c:crossAx val="59634816"/>
        <c:crosses val="autoZero"/>
        <c:crossBetween val="between"/>
        <c:majorUnit val="25"/>
        <c:minorUnit val="12.5"/>
      </c:valAx>
      <c:spPr>
        <a:noFill/>
        <a:ln w="12700" cap="flat">
          <a:noFill/>
          <a:miter lim="400000"/>
        </a:ln>
        <a:effectLst/>
      </c:spPr>
    </c:plotArea>
    <c:plotVisOnly val="1"/>
    <c:dispBlanksAs val="gap"/>
    <c:showDLblsOverMax val="1"/>
  </c:chart>
  <c:spPr>
    <a:noFill/>
    <a:ln>
      <a:noFill/>
    </a:ln>
    <a:effectLst/>
  </c:spPr>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2016-04-02T16:39:00Z</dcterms:created>
  <dcterms:modified xsi:type="dcterms:W3CDTF">2016-04-02T17:08:00Z</dcterms:modified>
</cp:coreProperties>
</file>